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630E0" w14:textId="77777777" w:rsidR="00C677A9" w:rsidRPr="00651B05" w:rsidRDefault="00C677A9" w:rsidP="0092121F">
      <w:pPr>
        <w:pStyle w:val="Standard"/>
        <w:rPr>
          <w:rFonts w:ascii="Arial" w:hAnsi="Arial" w:cs="Arial"/>
        </w:rPr>
      </w:pPr>
    </w:p>
    <w:p w14:paraId="1EA2DCAE" w14:textId="77777777" w:rsidR="00806D55" w:rsidRPr="00651B05" w:rsidRDefault="00806D55" w:rsidP="00080DE1">
      <w:pPr>
        <w:pBdr>
          <w:top w:val="single" w:sz="4" w:space="1" w:color="auto"/>
          <w:left w:val="single" w:sz="4" w:space="4" w:color="auto"/>
          <w:bottom w:val="single" w:sz="4" w:space="1" w:color="auto"/>
          <w:right w:val="single" w:sz="4" w:space="4" w:color="auto"/>
        </w:pBdr>
        <w:shd w:val="clear" w:color="auto" w:fill="F2F2F2" w:themeFill="background1" w:themeFillShade="F2"/>
        <w:spacing w:line="300" w:lineRule="auto"/>
        <w:ind w:right="-34"/>
        <w:jc w:val="center"/>
        <w:rPr>
          <w:rFonts w:ascii="Arial" w:hAnsi="Arial" w:cs="Arial"/>
          <w:b/>
          <w:bCs/>
          <w:iCs/>
          <w:color w:val="000000"/>
          <w:sz w:val="28"/>
          <w:szCs w:val="28"/>
          <w:u w:val="single"/>
        </w:rPr>
      </w:pPr>
      <w:r w:rsidRPr="00651B05">
        <w:rPr>
          <w:rFonts w:ascii="Arial" w:hAnsi="Arial" w:cs="Arial"/>
          <w:b/>
          <w:bCs/>
          <w:iCs/>
          <w:color w:val="000000"/>
          <w:sz w:val="28"/>
          <w:szCs w:val="28"/>
          <w:u w:val="single"/>
        </w:rPr>
        <w:t>ESTUDO TÉCNICO PRELIMINAR</w:t>
      </w:r>
    </w:p>
    <w:p w14:paraId="68F8B263" w14:textId="77777777" w:rsidR="00806D55" w:rsidRPr="00651B05" w:rsidRDefault="00806D55" w:rsidP="00080DE1">
      <w:pPr>
        <w:spacing w:line="300" w:lineRule="auto"/>
        <w:ind w:right="-34"/>
        <w:jc w:val="both"/>
        <w:rPr>
          <w:rFonts w:ascii="Arial" w:hAnsi="Arial" w:cs="Arial"/>
          <w:b/>
          <w:bCs/>
          <w:color w:val="000000"/>
        </w:rPr>
      </w:pPr>
    </w:p>
    <w:p w14:paraId="27E05C21" w14:textId="77777777" w:rsidR="00806D55" w:rsidRPr="00651B05" w:rsidRDefault="00806D55" w:rsidP="00080DE1">
      <w:pPr>
        <w:spacing w:line="300" w:lineRule="auto"/>
        <w:ind w:right="-34"/>
        <w:jc w:val="both"/>
        <w:rPr>
          <w:rFonts w:ascii="Arial" w:hAnsi="Arial" w:cs="Arial"/>
          <w:color w:val="000000"/>
        </w:rPr>
      </w:pPr>
      <w:r w:rsidRPr="00651B05">
        <w:rPr>
          <w:rFonts w:ascii="Arial" w:hAnsi="Arial" w:cs="Arial"/>
          <w:b/>
          <w:bCs/>
          <w:color w:val="000000"/>
        </w:rPr>
        <w:t>1. INTRODUÇÃO</w:t>
      </w:r>
    </w:p>
    <w:p w14:paraId="653B217F" w14:textId="77777777" w:rsidR="00806D55" w:rsidRPr="00651B05" w:rsidRDefault="00806D55" w:rsidP="000266E1">
      <w:pPr>
        <w:spacing w:line="360" w:lineRule="auto"/>
        <w:ind w:right="-34"/>
        <w:jc w:val="both"/>
        <w:rPr>
          <w:rFonts w:ascii="Arial" w:hAnsi="Arial" w:cs="Arial"/>
          <w:color w:val="000000"/>
        </w:rPr>
      </w:pPr>
      <w:r w:rsidRPr="00651B05">
        <w:rPr>
          <w:rFonts w:ascii="Arial" w:hAnsi="Arial" w:cs="Arial"/>
          <w:color w:val="000000"/>
        </w:rPr>
        <w:t>Trata-se de Estudo Técnico Preliminar para a primeira etapa do planejamento da contratação visando auxiliar na elaboração do Termo de Referência ou do Projeto Básico.</w:t>
      </w:r>
    </w:p>
    <w:p w14:paraId="2830FFC3" w14:textId="77777777" w:rsidR="00933CA6" w:rsidRPr="00651B05" w:rsidRDefault="00933CA6" w:rsidP="00080DE1">
      <w:pPr>
        <w:pStyle w:val="Standard"/>
        <w:ind w:right="-34"/>
        <w:jc w:val="center"/>
        <w:rPr>
          <w:rFonts w:ascii="Arial" w:hAnsi="Arial" w:cs="Arial"/>
        </w:rPr>
      </w:pPr>
    </w:p>
    <w:tbl>
      <w:tblPr>
        <w:tblW w:w="9920" w:type="dxa"/>
        <w:tblLayout w:type="fixed"/>
        <w:tblCellMar>
          <w:left w:w="10" w:type="dxa"/>
          <w:right w:w="10" w:type="dxa"/>
        </w:tblCellMar>
        <w:tblLook w:val="0000" w:firstRow="0" w:lastRow="0" w:firstColumn="0" w:lastColumn="0" w:noHBand="0" w:noVBand="0"/>
      </w:tblPr>
      <w:tblGrid>
        <w:gridCol w:w="3258"/>
        <w:gridCol w:w="6662"/>
      </w:tblGrid>
      <w:tr w:rsidR="00933CA6" w:rsidRPr="00651B05" w14:paraId="30334FC9" w14:textId="77777777" w:rsidTr="00080DE1">
        <w:tc>
          <w:tcPr>
            <w:tcW w:w="9920" w:type="dxa"/>
            <w:gridSpan w:val="2"/>
            <w:tcBorders>
              <w:top w:val="single" w:sz="2" w:space="0" w:color="1F4E79" w:themeColor="accent1" w:themeShade="80"/>
              <w:left w:val="single" w:sz="2" w:space="0" w:color="1F4E79" w:themeColor="accent1" w:themeShade="80"/>
              <w:bottom w:val="single" w:sz="2" w:space="0" w:color="008000"/>
              <w:right w:val="single" w:sz="2" w:space="0" w:color="1F4E79" w:themeColor="accent1" w:themeShade="80"/>
            </w:tcBorders>
            <w:shd w:val="clear" w:color="auto" w:fill="auto"/>
            <w:tcMar>
              <w:top w:w="55" w:type="dxa"/>
              <w:left w:w="55" w:type="dxa"/>
              <w:bottom w:w="55" w:type="dxa"/>
              <w:right w:w="55" w:type="dxa"/>
            </w:tcMar>
          </w:tcPr>
          <w:p w14:paraId="7AD09D66" w14:textId="52708A58" w:rsidR="00933CA6" w:rsidRPr="00651B05" w:rsidRDefault="00806D55" w:rsidP="00080DE1">
            <w:pPr>
              <w:pStyle w:val="TableContents"/>
              <w:ind w:right="-34"/>
              <w:rPr>
                <w:rFonts w:ascii="Arial" w:hAnsi="Arial" w:cs="Arial"/>
                <w:b/>
                <w:bCs/>
              </w:rPr>
            </w:pPr>
            <w:r w:rsidRPr="00651B05">
              <w:rPr>
                <w:rFonts w:ascii="Arial" w:hAnsi="Arial" w:cs="Arial"/>
                <w:b/>
                <w:bCs/>
              </w:rPr>
              <w:t>2</w:t>
            </w:r>
            <w:r w:rsidR="00933CA6" w:rsidRPr="00651B05">
              <w:rPr>
                <w:rFonts w:ascii="Arial" w:hAnsi="Arial" w:cs="Arial"/>
                <w:b/>
                <w:bCs/>
              </w:rPr>
              <w:t>. DADOS DO PROCESSO:</w:t>
            </w:r>
          </w:p>
        </w:tc>
      </w:tr>
      <w:tr w:rsidR="00933CA6" w:rsidRPr="00651B05" w14:paraId="338DE3FB" w14:textId="77777777" w:rsidTr="00080DE1">
        <w:trPr>
          <w:trHeight w:val="327"/>
        </w:trPr>
        <w:tc>
          <w:tcPr>
            <w:tcW w:w="3258" w:type="dxa"/>
            <w:tcBorders>
              <w:top w:val="single" w:sz="2" w:space="0" w:color="1F4E79" w:themeColor="accent1" w:themeShade="80"/>
              <w:left w:val="single" w:sz="2" w:space="0" w:color="1F4E79" w:themeColor="accent1" w:themeShade="80"/>
              <w:bottom w:val="single" w:sz="2" w:space="0" w:color="1F4E79" w:themeColor="accent1" w:themeShade="80"/>
              <w:right w:val="single" w:sz="2" w:space="0" w:color="1F4E79" w:themeColor="accent1" w:themeShade="80"/>
            </w:tcBorders>
            <w:tcMar>
              <w:top w:w="55" w:type="dxa"/>
              <w:left w:w="55" w:type="dxa"/>
              <w:bottom w:w="55" w:type="dxa"/>
              <w:right w:w="55" w:type="dxa"/>
            </w:tcMar>
            <w:vAlign w:val="center"/>
          </w:tcPr>
          <w:p w14:paraId="3B88A411" w14:textId="77777777" w:rsidR="00933CA6" w:rsidRPr="00651B05" w:rsidRDefault="00933CA6" w:rsidP="00080DE1">
            <w:pPr>
              <w:pStyle w:val="TableContents"/>
              <w:ind w:right="-34"/>
              <w:rPr>
                <w:rFonts w:ascii="Arial" w:hAnsi="Arial" w:cs="Arial"/>
                <w:b/>
                <w:bCs/>
              </w:rPr>
            </w:pPr>
            <w:r w:rsidRPr="00651B05">
              <w:rPr>
                <w:rFonts w:ascii="Arial" w:hAnsi="Arial" w:cs="Arial"/>
                <w:b/>
                <w:bCs/>
              </w:rPr>
              <w:t>Resumo Objeto:</w:t>
            </w:r>
          </w:p>
        </w:tc>
        <w:tc>
          <w:tcPr>
            <w:tcW w:w="6662" w:type="dxa"/>
            <w:tcBorders>
              <w:top w:val="single" w:sz="2" w:space="0" w:color="1F4E79" w:themeColor="accent1" w:themeShade="80"/>
              <w:left w:val="single" w:sz="2" w:space="0" w:color="1F4E79" w:themeColor="accent1" w:themeShade="80"/>
              <w:bottom w:val="single" w:sz="2" w:space="0" w:color="1F4E79" w:themeColor="accent1" w:themeShade="80"/>
              <w:right w:val="single" w:sz="2" w:space="0" w:color="1F4E79" w:themeColor="accent1" w:themeShade="80"/>
            </w:tcBorders>
            <w:tcMar>
              <w:top w:w="55" w:type="dxa"/>
              <w:left w:w="55" w:type="dxa"/>
              <w:bottom w:w="55" w:type="dxa"/>
              <w:right w:w="55" w:type="dxa"/>
            </w:tcMar>
            <w:vAlign w:val="center"/>
          </w:tcPr>
          <w:p w14:paraId="040AF60C" w14:textId="4B5B2638" w:rsidR="00933CA6" w:rsidRPr="00651B05" w:rsidRDefault="009D7ADA" w:rsidP="00080DE1">
            <w:pPr>
              <w:pStyle w:val="Standard"/>
              <w:autoSpaceDE w:val="0"/>
              <w:ind w:right="-34"/>
              <w:jc w:val="both"/>
              <w:rPr>
                <w:rFonts w:ascii="Arial" w:hAnsi="Arial" w:cs="Arial"/>
              </w:rPr>
            </w:pPr>
            <w:r w:rsidRPr="00651B05">
              <w:rPr>
                <w:rFonts w:ascii="Arial" w:hAnsi="Arial" w:cs="Arial"/>
              </w:rPr>
              <w:t xml:space="preserve">Limpeza Publica </w:t>
            </w:r>
          </w:p>
        </w:tc>
      </w:tr>
      <w:tr w:rsidR="00933CA6" w:rsidRPr="00651B05" w14:paraId="1B157169" w14:textId="77777777" w:rsidTr="00080DE1">
        <w:trPr>
          <w:trHeight w:val="327"/>
        </w:trPr>
        <w:tc>
          <w:tcPr>
            <w:tcW w:w="3258" w:type="dxa"/>
            <w:tcBorders>
              <w:top w:val="single" w:sz="2" w:space="0" w:color="1F4E79" w:themeColor="accent1" w:themeShade="80"/>
              <w:left w:val="single" w:sz="2" w:space="0" w:color="1F4E79" w:themeColor="accent1" w:themeShade="80"/>
              <w:bottom w:val="single" w:sz="2" w:space="0" w:color="1F4E79" w:themeColor="accent1" w:themeShade="80"/>
              <w:right w:val="single" w:sz="2" w:space="0" w:color="1F4E79" w:themeColor="accent1" w:themeShade="80"/>
            </w:tcBorders>
            <w:tcMar>
              <w:top w:w="55" w:type="dxa"/>
              <w:left w:w="55" w:type="dxa"/>
              <w:bottom w:w="55" w:type="dxa"/>
              <w:right w:w="55" w:type="dxa"/>
            </w:tcMar>
            <w:vAlign w:val="center"/>
          </w:tcPr>
          <w:p w14:paraId="656FE1CF" w14:textId="77777777" w:rsidR="00933CA6" w:rsidRPr="00651B05" w:rsidRDefault="00933CA6" w:rsidP="00080DE1">
            <w:pPr>
              <w:pStyle w:val="TableContents"/>
              <w:ind w:right="-34"/>
              <w:rPr>
                <w:rFonts w:ascii="Arial" w:hAnsi="Arial" w:cs="Arial"/>
                <w:b/>
                <w:bCs/>
              </w:rPr>
            </w:pPr>
            <w:r w:rsidRPr="00651B05">
              <w:rPr>
                <w:rFonts w:ascii="Arial" w:hAnsi="Arial" w:cs="Arial"/>
                <w:b/>
                <w:bCs/>
              </w:rPr>
              <w:t>Secretaria Demandante (órgão gerenciador):</w:t>
            </w:r>
          </w:p>
        </w:tc>
        <w:tc>
          <w:tcPr>
            <w:tcW w:w="6662" w:type="dxa"/>
            <w:tcBorders>
              <w:top w:val="single" w:sz="2" w:space="0" w:color="1F4E79" w:themeColor="accent1" w:themeShade="80"/>
              <w:left w:val="single" w:sz="2" w:space="0" w:color="1F4E79" w:themeColor="accent1" w:themeShade="80"/>
              <w:bottom w:val="single" w:sz="2" w:space="0" w:color="1F4E79" w:themeColor="accent1" w:themeShade="80"/>
              <w:right w:val="single" w:sz="2" w:space="0" w:color="1F4E79" w:themeColor="accent1" w:themeShade="80"/>
            </w:tcBorders>
            <w:tcMar>
              <w:top w:w="55" w:type="dxa"/>
              <w:left w:w="55" w:type="dxa"/>
              <w:bottom w:w="55" w:type="dxa"/>
              <w:right w:w="55" w:type="dxa"/>
            </w:tcMar>
            <w:vAlign w:val="center"/>
          </w:tcPr>
          <w:p w14:paraId="1036A2EF" w14:textId="01C821B2" w:rsidR="00933CA6" w:rsidRPr="00651B05" w:rsidRDefault="008C35A6" w:rsidP="00080DE1">
            <w:pPr>
              <w:pStyle w:val="Standard"/>
              <w:autoSpaceDE w:val="0"/>
              <w:ind w:right="-34"/>
              <w:jc w:val="both"/>
              <w:rPr>
                <w:rFonts w:ascii="Arial" w:hAnsi="Arial" w:cs="Arial"/>
              </w:rPr>
            </w:pPr>
            <w:r w:rsidRPr="00651B05">
              <w:rPr>
                <w:rFonts w:ascii="Arial" w:hAnsi="Arial" w:cs="Arial"/>
                <w:color w:val="0D0D0D"/>
                <w:kern w:val="0"/>
              </w:rPr>
              <w:t>Secretaria Municipal de Meio Ambiente</w:t>
            </w:r>
            <w:r>
              <w:rPr>
                <w:rFonts w:ascii="Arial" w:hAnsi="Arial" w:cs="Arial"/>
                <w:color w:val="0D0D0D"/>
                <w:kern w:val="0"/>
              </w:rPr>
              <w:t xml:space="preserve"> e Turismo</w:t>
            </w:r>
          </w:p>
        </w:tc>
      </w:tr>
      <w:tr w:rsidR="00933CA6" w:rsidRPr="00651B05" w14:paraId="2DBF1ED0" w14:textId="77777777" w:rsidTr="00080DE1">
        <w:trPr>
          <w:trHeight w:val="327"/>
        </w:trPr>
        <w:tc>
          <w:tcPr>
            <w:tcW w:w="3258" w:type="dxa"/>
            <w:tcBorders>
              <w:top w:val="single" w:sz="2" w:space="0" w:color="1F4E79" w:themeColor="accent1" w:themeShade="80"/>
              <w:left w:val="single" w:sz="2" w:space="0" w:color="1F4E79" w:themeColor="accent1" w:themeShade="80"/>
              <w:bottom w:val="single" w:sz="2" w:space="0" w:color="1F4E79" w:themeColor="accent1" w:themeShade="80"/>
              <w:right w:val="single" w:sz="2" w:space="0" w:color="1F4E79" w:themeColor="accent1" w:themeShade="80"/>
            </w:tcBorders>
            <w:tcMar>
              <w:top w:w="55" w:type="dxa"/>
              <w:left w:w="55" w:type="dxa"/>
              <w:bottom w:w="55" w:type="dxa"/>
              <w:right w:w="55" w:type="dxa"/>
            </w:tcMar>
            <w:vAlign w:val="center"/>
          </w:tcPr>
          <w:p w14:paraId="20AC80AB" w14:textId="77777777" w:rsidR="00933CA6" w:rsidRPr="00651B05" w:rsidRDefault="00933CA6" w:rsidP="00080DE1">
            <w:pPr>
              <w:pStyle w:val="TableContents"/>
              <w:ind w:right="-34"/>
              <w:rPr>
                <w:rFonts w:ascii="Arial" w:hAnsi="Arial" w:cs="Arial"/>
                <w:b/>
                <w:bCs/>
              </w:rPr>
            </w:pPr>
            <w:r w:rsidRPr="00651B05">
              <w:rPr>
                <w:rFonts w:ascii="Arial" w:hAnsi="Arial" w:cs="Arial"/>
                <w:b/>
                <w:bCs/>
              </w:rPr>
              <w:t>Setor Participante (órgãos participantes):</w:t>
            </w:r>
          </w:p>
        </w:tc>
        <w:tc>
          <w:tcPr>
            <w:tcW w:w="6662" w:type="dxa"/>
            <w:tcBorders>
              <w:top w:val="single" w:sz="2" w:space="0" w:color="1F4E79" w:themeColor="accent1" w:themeShade="80"/>
              <w:left w:val="single" w:sz="2" w:space="0" w:color="1F4E79" w:themeColor="accent1" w:themeShade="80"/>
              <w:bottom w:val="single" w:sz="2" w:space="0" w:color="1F4E79" w:themeColor="accent1" w:themeShade="80"/>
              <w:right w:val="single" w:sz="2" w:space="0" w:color="1F4E79" w:themeColor="accent1" w:themeShade="80"/>
            </w:tcBorders>
            <w:tcMar>
              <w:top w:w="55" w:type="dxa"/>
              <w:left w:w="55" w:type="dxa"/>
              <w:bottom w:w="55" w:type="dxa"/>
              <w:right w:w="55" w:type="dxa"/>
            </w:tcMar>
            <w:vAlign w:val="center"/>
          </w:tcPr>
          <w:p w14:paraId="14D0EA74" w14:textId="581C23C5" w:rsidR="00933CA6" w:rsidRPr="00651B05" w:rsidRDefault="008C35A6" w:rsidP="00080DE1">
            <w:pPr>
              <w:pStyle w:val="Standard"/>
              <w:autoSpaceDE w:val="0"/>
              <w:ind w:right="-34"/>
              <w:jc w:val="both"/>
              <w:rPr>
                <w:rFonts w:ascii="Arial" w:hAnsi="Arial" w:cs="Arial"/>
              </w:rPr>
            </w:pPr>
            <w:r w:rsidRPr="00651B05">
              <w:rPr>
                <w:rFonts w:ascii="Arial" w:hAnsi="Arial" w:cs="Arial"/>
                <w:color w:val="0D0D0D"/>
                <w:kern w:val="0"/>
              </w:rPr>
              <w:t>Secretaria Municipal de Obras e Infraestrutura</w:t>
            </w:r>
          </w:p>
        </w:tc>
      </w:tr>
    </w:tbl>
    <w:p w14:paraId="1AEFCAF0" w14:textId="77777777" w:rsidR="00806D55" w:rsidRPr="00651B05" w:rsidRDefault="00806D55" w:rsidP="00651B05">
      <w:pPr>
        <w:pStyle w:val="Standard"/>
        <w:ind w:right="-34"/>
        <w:rPr>
          <w:rFonts w:ascii="Arial" w:hAnsi="Arial" w:cs="Arial"/>
        </w:rPr>
      </w:pPr>
    </w:p>
    <w:p w14:paraId="6DA30555" w14:textId="77777777" w:rsidR="00806D55" w:rsidRPr="00651B05" w:rsidRDefault="00806D55" w:rsidP="00080DE1">
      <w:pPr>
        <w:spacing w:before="120" w:after="120" w:line="360" w:lineRule="auto"/>
        <w:ind w:right="-34"/>
        <w:jc w:val="both"/>
        <w:rPr>
          <w:rFonts w:ascii="Arial" w:hAnsi="Arial" w:cs="Arial"/>
          <w:b/>
          <w:bCs/>
          <w:color w:val="000000"/>
        </w:rPr>
      </w:pPr>
      <w:r w:rsidRPr="00651B05">
        <w:rPr>
          <w:rFonts w:ascii="Arial" w:hAnsi="Arial" w:cs="Arial"/>
          <w:b/>
          <w:bCs/>
          <w:color w:val="000000"/>
        </w:rPr>
        <w:t>3. RELATÓRIO</w:t>
      </w:r>
    </w:p>
    <w:p w14:paraId="221076C8" w14:textId="77777777" w:rsidR="00806D55" w:rsidRPr="00651B05" w:rsidRDefault="00806D55" w:rsidP="00080DE1">
      <w:pPr>
        <w:spacing w:before="120" w:after="120" w:line="360" w:lineRule="auto"/>
        <w:ind w:right="-34"/>
        <w:jc w:val="both"/>
        <w:rPr>
          <w:rFonts w:ascii="Arial" w:hAnsi="Arial" w:cs="Arial"/>
          <w:b/>
          <w:bCs/>
          <w:color w:val="000000"/>
        </w:rPr>
      </w:pPr>
      <w:r w:rsidRPr="00651B05">
        <w:rPr>
          <w:rFonts w:ascii="Arial" w:hAnsi="Arial" w:cs="Arial"/>
          <w:b/>
          <w:bCs/>
          <w:color w:val="000000"/>
        </w:rPr>
        <w:t>3.1. Da Legislação:</w:t>
      </w:r>
    </w:p>
    <w:bookmarkStart w:id="0" w:name="_Hlk131579187"/>
    <w:p w14:paraId="6CA99585" w14:textId="77777777" w:rsidR="00806D55" w:rsidRPr="00651B05" w:rsidRDefault="00000000" w:rsidP="00080DE1">
      <w:pPr>
        <w:spacing w:before="120" w:after="120" w:line="360" w:lineRule="auto"/>
        <w:ind w:right="-34"/>
        <w:jc w:val="both"/>
        <w:rPr>
          <w:rFonts w:ascii="Arial" w:hAnsi="Arial" w:cs="Arial"/>
          <w:color w:val="000000"/>
        </w:rPr>
      </w:pPr>
      <w:sdt>
        <w:sdtPr>
          <w:rPr>
            <w:rFonts w:ascii="Arial" w:hAnsi="Arial" w:cs="Arial"/>
            <w:color w:val="000000"/>
          </w:rPr>
          <w:id w:val="-1324806101"/>
          <w14:checkbox>
            <w14:checked w14:val="0"/>
            <w14:checkedState w14:val="2612" w14:font="MS Gothic"/>
            <w14:uncheckedState w14:val="2610" w14:font="MS Gothic"/>
          </w14:checkbox>
        </w:sdtPr>
        <w:sdtContent>
          <w:r w:rsidR="00806D55" w:rsidRPr="00651B05">
            <w:rPr>
              <w:rFonts w:ascii="Segoe UI Symbol" w:eastAsia="MS Gothic" w:hAnsi="Segoe UI Symbol" w:cs="Segoe UI Symbol"/>
              <w:color w:val="000000"/>
            </w:rPr>
            <w:t>☐</w:t>
          </w:r>
        </w:sdtContent>
      </w:sdt>
      <w:r w:rsidR="00806D55" w:rsidRPr="00651B05">
        <w:rPr>
          <w:rFonts w:ascii="Arial" w:hAnsi="Arial" w:cs="Arial"/>
          <w:color w:val="000000"/>
        </w:rPr>
        <w:t xml:space="preserve"> Leis n.º 8.666/1993 e 10.520/2002 e legislação correlata;</w:t>
      </w:r>
    </w:p>
    <w:p w14:paraId="40D9F85E" w14:textId="41CD6681" w:rsidR="00806D55" w:rsidRPr="00651B05" w:rsidRDefault="00000000" w:rsidP="00080DE1">
      <w:pPr>
        <w:spacing w:before="120" w:after="120" w:line="360" w:lineRule="auto"/>
        <w:ind w:right="-34"/>
        <w:jc w:val="both"/>
        <w:rPr>
          <w:rFonts w:ascii="Arial" w:hAnsi="Arial" w:cs="Arial"/>
          <w:color w:val="000000"/>
        </w:rPr>
      </w:pPr>
      <w:sdt>
        <w:sdtPr>
          <w:rPr>
            <w:rFonts w:ascii="Arial" w:hAnsi="Arial" w:cs="Arial"/>
            <w:color w:val="000000"/>
          </w:rPr>
          <w:id w:val="1441416386"/>
          <w14:checkbox>
            <w14:checked w14:val="1"/>
            <w14:checkedState w14:val="2612" w14:font="MS Gothic"/>
            <w14:uncheckedState w14:val="2610" w14:font="MS Gothic"/>
          </w14:checkbox>
        </w:sdtPr>
        <w:sdtContent>
          <w:r w:rsidR="00E65234" w:rsidRPr="00651B05">
            <w:rPr>
              <w:rFonts w:ascii="Segoe UI Symbol" w:eastAsia="MS Gothic" w:hAnsi="Segoe UI Symbol" w:cs="Segoe UI Symbol"/>
              <w:color w:val="000000"/>
            </w:rPr>
            <w:t>☒</w:t>
          </w:r>
        </w:sdtContent>
      </w:sdt>
      <w:r w:rsidR="00806D55" w:rsidRPr="00651B05">
        <w:rPr>
          <w:rFonts w:ascii="Arial" w:hAnsi="Arial" w:cs="Arial"/>
          <w:color w:val="000000"/>
        </w:rPr>
        <w:t xml:space="preserve"> Lei nº 14.133/2021, de 1º de abril de 2021;</w:t>
      </w:r>
    </w:p>
    <w:bookmarkEnd w:id="0"/>
    <w:p w14:paraId="0519FB1B" w14:textId="77777777" w:rsidR="00806D55" w:rsidRPr="00651B05" w:rsidRDefault="00806D55" w:rsidP="00080DE1">
      <w:pPr>
        <w:spacing w:before="120" w:after="120" w:line="360" w:lineRule="auto"/>
        <w:ind w:right="-34"/>
        <w:jc w:val="both"/>
        <w:rPr>
          <w:rFonts w:ascii="Arial" w:hAnsi="Arial" w:cs="Arial"/>
          <w:color w:val="000000"/>
        </w:rPr>
      </w:pPr>
      <w:r w:rsidRPr="00651B05">
        <w:rPr>
          <w:rFonts w:ascii="Arial" w:hAnsi="Arial" w:cs="Arial"/>
          <w:color w:val="000000"/>
        </w:rPr>
        <w:t>Lei Complementar nº 123/2006;</w:t>
      </w:r>
    </w:p>
    <w:p w14:paraId="50C2DCD3" w14:textId="10B9E3B3" w:rsidR="00806D55" w:rsidRPr="00651B05" w:rsidRDefault="00806D55" w:rsidP="000266E1">
      <w:pPr>
        <w:spacing w:before="120" w:after="120" w:line="360" w:lineRule="auto"/>
        <w:ind w:right="-34"/>
        <w:jc w:val="both"/>
        <w:rPr>
          <w:rFonts w:ascii="Arial" w:hAnsi="Arial" w:cs="Arial"/>
          <w:color w:val="000000"/>
        </w:rPr>
      </w:pPr>
      <w:r w:rsidRPr="00651B05">
        <w:rPr>
          <w:rFonts w:ascii="Arial" w:hAnsi="Arial" w:cs="Arial"/>
          <w:color w:val="000000"/>
        </w:rPr>
        <w:t xml:space="preserve">Decreto Municipal nº </w:t>
      </w:r>
      <w:r w:rsidR="000266E1" w:rsidRPr="00651B05">
        <w:rPr>
          <w:rFonts w:ascii="Arial" w:hAnsi="Arial" w:cs="Arial"/>
          <w:color w:val="000000"/>
        </w:rPr>
        <w:t>012</w:t>
      </w:r>
      <w:r w:rsidRPr="00651B05">
        <w:rPr>
          <w:rFonts w:ascii="Arial" w:hAnsi="Arial" w:cs="Arial"/>
          <w:color w:val="000000"/>
        </w:rPr>
        <w:t>/20</w:t>
      </w:r>
      <w:r w:rsidR="000266E1" w:rsidRPr="00651B05">
        <w:rPr>
          <w:rFonts w:ascii="Arial" w:hAnsi="Arial" w:cs="Arial"/>
          <w:color w:val="000000"/>
        </w:rPr>
        <w:t>2024;</w:t>
      </w:r>
      <w:r w:rsidRPr="00651B05">
        <w:rPr>
          <w:rFonts w:ascii="Arial" w:hAnsi="Arial" w:cs="Arial"/>
          <w:color w:val="000000"/>
        </w:rPr>
        <w:t xml:space="preserve"> </w:t>
      </w:r>
      <w:r w:rsidR="000266E1" w:rsidRPr="00651B05">
        <w:rPr>
          <w:rFonts w:ascii="Arial" w:hAnsi="Arial" w:cs="Arial"/>
          <w:color w:val="000000"/>
        </w:rPr>
        <w:t>“Dispõe sobre a substituição de membros da Comissão Especial Para Implantação dos Estudos Técnicos e do Mapeamento de Riscos das Contratações, que atuará concomitante como Comissão Provisória de Planejamento”.</w:t>
      </w:r>
    </w:p>
    <w:p w14:paraId="628359D0" w14:textId="24D6D7FE" w:rsidR="00806D55" w:rsidRPr="00651B05" w:rsidRDefault="00806D55" w:rsidP="000266E1">
      <w:pPr>
        <w:spacing w:before="120" w:after="120" w:line="360" w:lineRule="auto"/>
        <w:ind w:right="-34"/>
        <w:jc w:val="both"/>
        <w:rPr>
          <w:rFonts w:ascii="Arial" w:hAnsi="Arial" w:cs="Arial"/>
          <w:color w:val="000000"/>
        </w:rPr>
      </w:pPr>
      <w:r w:rsidRPr="00651B05">
        <w:rPr>
          <w:rFonts w:ascii="Arial" w:hAnsi="Arial" w:cs="Arial"/>
          <w:color w:val="000000"/>
        </w:rPr>
        <w:t xml:space="preserve">Decreto Municipal nº </w:t>
      </w:r>
      <w:r w:rsidR="000266E1" w:rsidRPr="00651B05">
        <w:rPr>
          <w:rFonts w:ascii="Arial" w:hAnsi="Arial" w:cs="Arial"/>
          <w:color w:val="000000"/>
        </w:rPr>
        <w:t>042/2022</w:t>
      </w:r>
      <w:r w:rsidRPr="00651B05">
        <w:rPr>
          <w:rFonts w:ascii="Arial" w:hAnsi="Arial" w:cs="Arial"/>
          <w:color w:val="000000"/>
        </w:rPr>
        <w:t xml:space="preserve">; </w:t>
      </w:r>
      <w:r w:rsidR="000266E1" w:rsidRPr="00651B05">
        <w:rPr>
          <w:rFonts w:ascii="Arial" w:hAnsi="Arial" w:cs="Arial"/>
          <w:color w:val="000000"/>
        </w:rPr>
        <w:t>“regulamenta os bens de consumo adquiridos no âmbito da administração direta e das fundações do poder executivo municipal, nas categorias “comum” e “luxo”.</w:t>
      </w:r>
    </w:p>
    <w:p w14:paraId="487852A4" w14:textId="77777777" w:rsidR="002403FB" w:rsidRPr="00651B05" w:rsidRDefault="00806D55" w:rsidP="00080DE1">
      <w:pPr>
        <w:spacing w:before="120" w:after="120" w:line="360" w:lineRule="auto"/>
        <w:ind w:right="-34"/>
        <w:jc w:val="both"/>
        <w:rPr>
          <w:rFonts w:ascii="Arial" w:hAnsi="Arial" w:cs="Arial"/>
          <w:bCs/>
        </w:rPr>
      </w:pPr>
      <w:r w:rsidRPr="00651B05">
        <w:rPr>
          <w:rFonts w:ascii="Arial" w:hAnsi="Arial" w:cs="Arial"/>
          <w:bCs/>
        </w:rPr>
        <w:t>Outras:</w:t>
      </w:r>
    </w:p>
    <w:p w14:paraId="6C3A3C38" w14:textId="77777777" w:rsidR="002403FB" w:rsidRPr="00651B05" w:rsidRDefault="002403FB" w:rsidP="002403FB">
      <w:pPr>
        <w:pStyle w:val="TableContents"/>
        <w:spacing w:line="360" w:lineRule="auto"/>
        <w:ind w:firstLine="368"/>
        <w:jc w:val="both"/>
        <w:rPr>
          <w:rFonts w:ascii="Arial" w:hAnsi="Arial" w:cs="Arial"/>
          <w:bCs/>
        </w:rPr>
      </w:pPr>
      <w:r w:rsidRPr="00651B05">
        <w:rPr>
          <w:rFonts w:ascii="Arial" w:hAnsi="Arial" w:cs="Arial"/>
          <w:bCs/>
        </w:rPr>
        <w:t>Foram localizados os seguintes normativos acerca do objeto estudado, e estes estão sendo considerados no presente estudo:</w:t>
      </w:r>
    </w:p>
    <w:p w14:paraId="11251F2A" w14:textId="77777777" w:rsidR="002403FB" w:rsidRPr="00651B05" w:rsidRDefault="002403FB" w:rsidP="002403FB">
      <w:pPr>
        <w:numPr>
          <w:ilvl w:val="0"/>
          <w:numId w:val="4"/>
        </w:numPr>
        <w:autoSpaceDE w:val="0"/>
        <w:autoSpaceDN w:val="0"/>
        <w:adjustRightInd w:val="0"/>
        <w:spacing w:line="360" w:lineRule="auto"/>
        <w:ind w:left="714" w:hanging="357"/>
        <w:jc w:val="both"/>
        <w:rPr>
          <w:rFonts w:ascii="Arial" w:hAnsi="Arial" w:cs="Arial"/>
        </w:rPr>
      </w:pPr>
      <w:r w:rsidRPr="00651B05">
        <w:rPr>
          <w:rFonts w:ascii="Arial" w:hAnsi="Arial" w:cs="Arial"/>
          <w:bCs/>
        </w:rPr>
        <w:t>Lei Federal nº 11.445/07 – “instituiu a política nacional de saneamento básico;</w:t>
      </w:r>
    </w:p>
    <w:p w14:paraId="58295A9C" w14:textId="77777777" w:rsidR="002403FB" w:rsidRPr="00651B05" w:rsidRDefault="002403FB" w:rsidP="002403FB">
      <w:pPr>
        <w:numPr>
          <w:ilvl w:val="0"/>
          <w:numId w:val="4"/>
        </w:numPr>
        <w:autoSpaceDE w:val="0"/>
        <w:autoSpaceDN w:val="0"/>
        <w:adjustRightInd w:val="0"/>
        <w:spacing w:line="360" w:lineRule="auto"/>
        <w:ind w:left="714" w:hanging="357"/>
        <w:jc w:val="both"/>
        <w:rPr>
          <w:rFonts w:ascii="Arial" w:hAnsi="Arial" w:cs="Arial"/>
        </w:rPr>
      </w:pPr>
      <w:r w:rsidRPr="00651B05">
        <w:rPr>
          <w:rFonts w:ascii="Arial" w:hAnsi="Arial" w:cs="Arial"/>
        </w:rPr>
        <w:t xml:space="preserve">Lei nº 13.019, de 31 de julho de 2014 - estabelece o regime jurídico das parcerias entre a administração pública e as organizações da sociedade civil, em regime de </w:t>
      </w:r>
      <w:r w:rsidRPr="00651B05">
        <w:rPr>
          <w:rFonts w:ascii="Arial" w:hAnsi="Arial" w:cs="Arial"/>
        </w:rPr>
        <w:lastRenderedPageBreak/>
        <w:t xml:space="preserve">mútua cooperação, para a consecução de finalidades de interesse público e recíproco, mediante a execução de atividades ou de projetos previamente estabelecidos em planos de trabalho inseridos em termos de colaboração, em termos de fomento ou em acordos de cooperação; define diretrizes para a política de fomento, de colaboração e de cooperação com organizações da sociedade civil; e altera as leis </w:t>
      </w:r>
      <w:proofErr w:type="spellStart"/>
      <w:r w:rsidRPr="00651B05">
        <w:rPr>
          <w:rFonts w:ascii="Arial" w:hAnsi="Arial" w:cs="Arial"/>
        </w:rPr>
        <w:t>nºs</w:t>
      </w:r>
      <w:proofErr w:type="spellEnd"/>
      <w:r w:rsidRPr="00651B05">
        <w:rPr>
          <w:rFonts w:ascii="Arial" w:hAnsi="Arial" w:cs="Arial"/>
        </w:rPr>
        <w:t xml:space="preserve"> 8.429, de 2 de junho de 1992, e 9.790, de 23 de março de 1999;</w:t>
      </w:r>
    </w:p>
    <w:p w14:paraId="4585F008" w14:textId="77777777" w:rsidR="002403FB" w:rsidRPr="00651B05" w:rsidRDefault="002403FB" w:rsidP="002403FB">
      <w:pPr>
        <w:numPr>
          <w:ilvl w:val="0"/>
          <w:numId w:val="4"/>
        </w:numPr>
        <w:spacing w:line="360" w:lineRule="auto"/>
        <w:jc w:val="both"/>
        <w:rPr>
          <w:rFonts w:ascii="Arial" w:hAnsi="Arial" w:cs="Arial"/>
        </w:rPr>
      </w:pPr>
      <w:r w:rsidRPr="00651B05">
        <w:rPr>
          <w:rFonts w:ascii="Arial" w:hAnsi="Arial" w:cs="Arial"/>
        </w:rPr>
        <w:t>Lei nº 2.661 do estado de mato grosso do sul – “dispõe sobre a política estadual de reciclagem de materiais”;</w:t>
      </w:r>
      <w:r w:rsidRPr="00651B05">
        <w:rPr>
          <w:rStyle w:val="Refdenotaderodap"/>
          <w:rFonts w:ascii="Arial" w:hAnsi="Arial" w:cs="Arial"/>
        </w:rPr>
        <w:footnoteReference w:id="1"/>
      </w:r>
    </w:p>
    <w:p w14:paraId="3E56492F" w14:textId="77777777" w:rsidR="002403FB" w:rsidRPr="00651B05" w:rsidRDefault="002403FB" w:rsidP="002403FB">
      <w:pPr>
        <w:numPr>
          <w:ilvl w:val="0"/>
          <w:numId w:val="4"/>
        </w:numPr>
        <w:spacing w:line="360" w:lineRule="auto"/>
        <w:jc w:val="both"/>
        <w:rPr>
          <w:rFonts w:ascii="Arial" w:hAnsi="Arial" w:cs="Arial"/>
        </w:rPr>
      </w:pPr>
      <w:r w:rsidRPr="00651B05">
        <w:rPr>
          <w:rFonts w:ascii="Arial" w:hAnsi="Arial" w:cs="Arial"/>
        </w:rPr>
        <w:t>Lei nº 2.080 do estado de mato grosso do sul – “estabelece princípios, procedimentos, normas e critérios referentes à geração, acondicionamento, armazenamento, coleta transporte, tratamento e destinação final dos resíduos sólidos no estado de mato grosso do sul visando o controle da poluição, da contaminação e a minimização de seus impactos ambientais, e dá outras providências”.</w:t>
      </w:r>
    </w:p>
    <w:p w14:paraId="0F426798" w14:textId="77777777" w:rsidR="002403FB" w:rsidRPr="00651B05" w:rsidRDefault="002403FB" w:rsidP="002403FB">
      <w:pPr>
        <w:numPr>
          <w:ilvl w:val="0"/>
          <w:numId w:val="4"/>
        </w:numPr>
        <w:spacing w:line="360" w:lineRule="auto"/>
        <w:ind w:right="-93"/>
        <w:jc w:val="both"/>
        <w:rPr>
          <w:rFonts w:ascii="Arial" w:hAnsi="Arial" w:cs="Arial"/>
        </w:rPr>
      </w:pPr>
      <w:r w:rsidRPr="00651B05">
        <w:rPr>
          <w:rFonts w:ascii="Arial" w:hAnsi="Arial" w:cs="Arial"/>
        </w:rPr>
        <w:t>Política Nacional de Resíduos Sólidos (Lei nº 12.305/2010): Essa lei estabelece as diretrizes para a gestão integrada e o manejo adequado dos resíduos sólidos no país. Trata-se da coleta seletiva, da responsabilidade compartilhada pelo ciclo de vida dos produtos, dos incentivos à reciclagem e de outros aspectos relacionados à gestão de resíduos sólidos.</w:t>
      </w:r>
    </w:p>
    <w:p w14:paraId="018CEBB1" w14:textId="77777777" w:rsidR="002403FB" w:rsidRPr="00651B05" w:rsidRDefault="002403FB" w:rsidP="002403FB">
      <w:pPr>
        <w:numPr>
          <w:ilvl w:val="0"/>
          <w:numId w:val="4"/>
        </w:numPr>
        <w:spacing w:line="360" w:lineRule="auto"/>
        <w:ind w:right="-93"/>
        <w:jc w:val="both"/>
        <w:rPr>
          <w:rFonts w:ascii="Arial" w:hAnsi="Arial" w:cs="Arial"/>
        </w:rPr>
      </w:pPr>
      <w:r w:rsidRPr="00651B05">
        <w:rPr>
          <w:rFonts w:ascii="Arial" w:hAnsi="Arial" w:cs="Arial"/>
        </w:rPr>
        <w:t>ANVISA RDC nº 222/2018: Regula o gerenciamento dos resíduos de serviços de saúde, incluindo a coleta, o transporte e a destinação adequada dos resíduos recicláveis ​​gerados nesses estabelecimentos.</w:t>
      </w:r>
    </w:p>
    <w:p w14:paraId="163AA4FE" w14:textId="77777777" w:rsidR="002403FB" w:rsidRPr="00651B05" w:rsidRDefault="002403FB" w:rsidP="002403FB">
      <w:pPr>
        <w:numPr>
          <w:ilvl w:val="0"/>
          <w:numId w:val="4"/>
        </w:numPr>
        <w:spacing w:line="360" w:lineRule="auto"/>
        <w:jc w:val="both"/>
        <w:rPr>
          <w:rFonts w:ascii="Arial" w:hAnsi="Arial" w:cs="Arial"/>
        </w:rPr>
      </w:pPr>
      <w:r w:rsidRPr="00651B05">
        <w:rPr>
          <w:rFonts w:ascii="Arial" w:hAnsi="Arial" w:cs="Arial"/>
        </w:rPr>
        <w:t>Resolução ANTT/DC 5848 de 25/06/2019 - Atualiza o Regulamento para o Transporte Rodoviário de Produtos Perigosos e dá outras providências.</w:t>
      </w:r>
    </w:p>
    <w:p w14:paraId="62D866E2" w14:textId="77777777" w:rsidR="002403FB" w:rsidRPr="00651B05" w:rsidRDefault="002403FB" w:rsidP="002403FB">
      <w:pPr>
        <w:numPr>
          <w:ilvl w:val="0"/>
          <w:numId w:val="4"/>
        </w:numPr>
        <w:spacing w:line="360" w:lineRule="auto"/>
        <w:jc w:val="both"/>
        <w:rPr>
          <w:rFonts w:ascii="Arial" w:hAnsi="Arial" w:cs="Arial"/>
        </w:rPr>
      </w:pPr>
      <w:r w:rsidRPr="00651B05">
        <w:rPr>
          <w:rFonts w:ascii="Arial" w:hAnsi="Arial" w:cs="Arial"/>
        </w:rPr>
        <w:t>Resolução CONAMA nº 358/05 trata do gerenciamento sob o prisma da preservação dos recursos naturais e do meio ambiente.</w:t>
      </w:r>
    </w:p>
    <w:p w14:paraId="22EFE3CD" w14:textId="77777777" w:rsidR="002403FB" w:rsidRPr="00651B05" w:rsidRDefault="002403FB" w:rsidP="002403FB">
      <w:pPr>
        <w:numPr>
          <w:ilvl w:val="0"/>
          <w:numId w:val="4"/>
        </w:numPr>
        <w:spacing w:line="360" w:lineRule="auto"/>
        <w:jc w:val="both"/>
        <w:rPr>
          <w:rFonts w:ascii="Arial" w:hAnsi="Arial" w:cs="Arial"/>
        </w:rPr>
      </w:pPr>
      <w:r w:rsidRPr="00651B05">
        <w:rPr>
          <w:rFonts w:ascii="Arial" w:hAnsi="Arial" w:cs="Arial"/>
        </w:rPr>
        <w:t xml:space="preserve">Resolução CONAMA nº 275, de 25 de abril 2001 - Estabelece o código de cores para os diferentes tipos de resíduos, a ser adotado na identificação de coletores e transportadores, bem como nas campanhas informativas para a coleta seletiva. </w:t>
      </w:r>
    </w:p>
    <w:p w14:paraId="6802FCA6" w14:textId="77777777" w:rsidR="002403FB" w:rsidRPr="00651B05" w:rsidRDefault="002403FB" w:rsidP="002403FB">
      <w:pPr>
        <w:numPr>
          <w:ilvl w:val="0"/>
          <w:numId w:val="4"/>
        </w:numPr>
        <w:spacing w:line="360" w:lineRule="auto"/>
        <w:ind w:right="-93"/>
        <w:jc w:val="both"/>
        <w:rPr>
          <w:rFonts w:ascii="Arial" w:hAnsi="Arial" w:cs="Arial"/>
        </w:rPr>
      </w:pPr>
      <w:r w:rsidRPr="00651B05">
        <w:rPr>
          <w:rFonts w:ascii="Arial" w:hAnsi="Arial" w:cs="Arial"/>
        </w:rPr>
        <w:t>ABNT NBR 9191:2010 (Resíduos Sólidos - Terminologia).</w:t>
      </w:r>
    </w:p>
    <w:p w14:paraId="55A34997" w14:textId="77777777" w:rsidR="002403FB" w:rsidRPr="00651B05" w:rsidRDefault="002403FB" w:rsidP="002403FB">
      <w:pPr>
        <w:pStyle w:val="PargrafodaLista"/>
        <w:numPr>
          <w:ilvl w:val="0"/>
          <w:numId w:val="4"/>
        </w:numPr>
        <w:spacing w:after="160" w:line="360" w:lineRule="auto"/>
        <w:ind w:right="-93"/>
        <w:jc w:val="both"/>
        <w:rPr>
          <w:rFonts w:ascii="Arial" w:hAnsi="Arial" w:cs="Arial"/>
          <w:sz w:val="24"/>
          <w:szCs w:val="24"/>
        </w:rPr>
      </w:pPr>
      <w:r w:rsidRPr="00651B05">
        <w:rPr>
          <w:rFonts w:ascii="Arial" w:hAnsi="Arial" w:cs="Arial"/>
          <w:sz w:val="24"/>
          <w:szCs w:val="24"/>
        </w:rPr>
        <w:lastRenderedPageBreak/>
        <w:t>ABNT 12235 - Varrição de vias públicas.</w:t>
      </w:r>
    </w:p>
    <w:p w14:paraId="744B0529" w14:textId="77777777" w:rsidR="002403FB" w:rsidRPr="00651B05" w:rsidRDefault="002403FB" w:rsidP="002403FB">
      <w:pPr>
        <w:pStyle w:val="PargrafodaLista"/>
        <w:numPr>
          <w:ilvl w:val="0"/>
          <w:numId w:val="4"/>
        </w:numPr>
        <w:spacing w:after="160" w:line="360" w:lineRule="auto"/>
        <w:ind w:right="-93"/>
        <w:jc w:val="both"/>
        <w:rPr>
          <w:rFonts w:ascii="Arial" w:hAnsi="Arial" w:cs="Arial"/>
          <w:sz w:val="24"/>
          <w:szCs w:val="24"/>
        </w:rPr>
      </w:pPr>
      <w:r w:rsidRPr="00651B05">
        <w:rPr>
          <w:rFonts w:ascii="Arial" w:hAnsi="Arial" w:cs="Arial"/>
          <w:sz w:val="24"/>
          <w:szCs w:val="24"/>
        </w:rPr>
        <w:t>ABNT NBR 8160 - Varrição e limpeza de vias públicas.</w:t>
      </w:r>
    </w:p>
    <w:p w14:paraId="7D11F7E4" w14:textId="77777777" w:rsidR="002403FB" w:rsidRPr="00651B05" w:rsidRDefault="002403FB" w:rsidP="002403FB">
      <w:pPr>
        <w:pStyle w:val="PargrafodaLista"/>
        <w:numPr>
          <w:ilvl w:val="0"/>
          <w:numId w:val="4"/>
        </w:numPr>
        <w:spacing w:after="160" w:line="360" w:lineRule="auto"/>
        <w:jc w:val="both"/>
        <w:rPr>
          <w:rFonts w:ascii="Arial" w:hAnsi="Arial" w:cs="Arial"/>
          <w:sz w:val="24"/>
          <w:szCs w:val="24"/>
        </w:rPr>
      </w:pPr>
      <w:r w:rsidRPr="00651B05">
        <w:rPr>
          <w:rFonts w:ascii="Arial" w:hAnsi="Arial" w:cs="Arial"/>
          <w:sz w:val="24"/>
          <w:szCs w:val="24"/>
        </w:rPr>
        <w:t>ABNT NBR 9050:2015 - Acessibilidade a edificações, móveis, espaços e equipamentos urbanos: Essa norma estabelece critérios e parâmetros técnicos para a acessibilidade em edificações, móveis, espaços e equipamentos urbanos. Ela se trata, entre outros aspectos, da sinalização tátil e visual, que pode incluir a pintura de meio-fio e guia de sarjetas para direcionamento de pessoas com deficiência visual.</w:t>
      </w:r>
    </w:p>
    <w:p w14:paraId="355FEBBA" w14:textId="77777777" w:rsidR="002403FB" w:rsidRPr="00651B05" w:rsidRDefault="002403FB" w:rsidP="002403FB">
      <w:pPr>
        <w:pStyle w:val="PargrafodaLista"/>
        <w:numPr>
          <w:ilvl w:val="0"/>
          <w:numId w:val="4"/>
        </w:numPr>
        <w:spacing w:after="160" w:line="360" w:lineRule="auto"/>
        <w:jc w:val="both"/>
        <w:rPr>
          <w:rFonts w:ascii="Arial" w:hAnsi="Arial" w:cs="Arial"/>
          <w:sz w:val="24"/>
          <w:szCs w:val="24"/>
        </w:rPr>
      </w:pPr>
      <w:r w:rsidRPr="00651B05">
        <w:rPr>
          <w:rFonts w:ascii="Arial" w:hAnsi="Arial" w:cs="Arial"/>
          <w:sz w:val="24"/>
          <w:szCs w:val="24"/>
        </w:rPr>
        <w:t>ABNT NBR 14653-2:2011 - Avaliação de bens - Parte 2: Imóveis urbanos: Essa norma estabelece critérios e procedimentos para a avaliação de imóveis urbanos. Ela pode conter orientações sobre a manutenção e qualidade da pintura de meio-fio em imóveis urbanos.</w:t>
      </w:r>
    </w:p>
    <w:p w14:paraId="3BE308D3" w14:textId="77777777" w:rsidR="002403FB" w:rsidRPr="00651B05" w:rsidRDefault="002403FB" w:rsidP="002403FB">
      <w:pPr>
        <w:pStyle w:val="PargrafodaLista"/>
        <w:numPr>
          <w:ilvl w:val="0"/>
          <w:numId w:val="4"/>
        </w:numPr>
        <w:spacing w:after="160" w:line="360" w:lineRule="auto"/>
        <w:jc w:val="both"/>
        <w:rPr>
          <w:rFonts w:ascii="Arial" w:hAnsi="Arial" w:cs="Arial"/>
          <w:sz w:val="24"/>
          <w:szCs w:val="24"/>
        </w:rPr>
      </w:pPr>
      <w:r w:rsidRPr="00651B05">
        <w:rPr>
          <w:rFonts w:ascii="Arial" w:hAnsi="Arial" w:cs="Arial"/>
          <w:sz w:val="24"/>
          <w:szCs w:val="24"/>
        </w:rPr>
        <w:t>ABNT NBR 16246:2014 - Arborização urbana - Diretrizes para manejo de árvores: Essa norma estabelece diretrizes para o manejo de árvores em áreas urbanas, incluindo orientações sobre a poda.</w:t>
      </w:r>
    </w:p>
    <w:p w14:paraId="0FD660B8" w14:textId="77777777" w:rsidR="002403FB" w:rsidRPr="00651B05" w:rsidRDefault="002403FB" w:rsidP="002403FB">
      <w:pPr>
        <w:pStyle w:val="PargrafodaLista"/>
        <w:numPr>
          <w:ilvl w:val="0"/>
          <w:numId w:val="4"/>
        </w:numPr>
        <w:spacing w:after="160" w:line="360" w:lineRule="auto"/>
        <w:jc w:val="both"/>
        <w:rPr>
          <w:rFonts w:ascii="Arial" w:hAnsi="Arial" w:cs="Arial"/>
          <w:sz w:val="24"/>
          <w:szCs w:val="24"/>
        </w:rPr>
      </w:pPr>
      <w:r w:rsidRPr="00651B05">
        <w:rPr>
          <w:rFonts w:ascii="Arial" w:hAnsi="Arial" w:cs="Arial"/>
          <w:sz w:val="24"/>
          <w:szCs w:val="24"/>
        </w:rPr>
        <w:t>ABNT NBR 12779:2019 - Árvores - Poda: Essa norma estabelece diretrizes para o poda de árvores em áreas urbanas, abordando aspectos como técnicas de poda, equipamentos e critérios de segurança.</w:t>
      </w:r>
    </w:p>
    <w:p w14:paraId="2E49330F" w14:textId="77777777" w:rsidR="002403FB" w:rsidRPr="00651B05" w:rsidRDefault="002403FB" w:rsidP="002403FB">
      <w:pPr>
        <w:numPr>
          <w:ilvl w:val="0"/>
          <w:numId w:val="4"/>
        </w:numPr>
        <w:spacing w:line="360" w:lineRule="auto"/>
        <w:jc w:val="both"/>
        <w:rPr>
          <w:rFonts w:ascii="Arial" w:hAnsi="Arial" w:cs="Arial"/>
        </w:rPr>
      </w:pPr>
      <w:r w:rsidRPr="00651B05">
        <w:rPr>
          <w:rFonts w:ascii="Arial" w:hAnsi="Arial" w:cs="Arial"/>
        </w:rPr>
        <w:t>NBR: 10004 (classificação dos resíduos sólidos).</w:t>
      </w:r>
    </w:p>
    <w:p w14:paraId="4938937A" w14:textId="77777777" w:rsidR="002403FB" w:rsidRPr="00651B05" w:rsidRDefault="002403FB" w:rsidP="002403FB">
      <w:pPr>
        <w:numPr>
          <w:ilvl w:val="0"/>
          <w:numId w:val="4"/>
        </w:numPr>
        <w:spacing w:line="360" w:lineRule="auto"/>
        <w:jc w:val="both"/>
        <w:rPr>
          <w:rFonts w:ascii="Arial" w:hAnsi="Arial" w:cs="Arial"/>
        </w:rPr>
      </w:pPr>
      <w:r w:rsidRPr="00651B05">
        <w:rPr>
          <w:rFonts w:ascii="Arial" w:hAnsi="Arial" w:cs="Arial"/>
        </w:rPr>
        <w:t>NBR 7500 (Identificação para o transporte terrestre, manuseio, movimentação e armazenamento de produtos).</w:t>
      </w:r>
    </w:p>
    <w:p w14:paraId="1A7E7EAC" w14:textId="77777777" w:rsidR="002403FB" w:rsidRPr="00651B05" w:rsidRDefault="002403FB" w:rsidP="002403FB">
      <w:pPr>
        <w:numPr>
          <w:ilvl w:val="0"/>
          <w:numId w:val="4"/>
        </w:numPr>
        <w:spacing w:line="360" w:lineRule="auto"/>
        <w:jc w:val="both"/>
        <w:rPr>
          <w:rFonts w:ascii="Arial" w:hAnsi="Arial" w:cs="Arial"/>
        </w:rPr>
      </w:pPr>
      <w:r w:rsidRPr="00651B05">
        <w:rPr>
          <w:rFonts w:ascii="Arial" w:hAnsi="Arial" w:cs="Arial"/>
        </w:rPr>
        <w:t xml:space="preserve">NBR 9190 (Classifica sacos plásticos para acondicionamento de lixo quanto à finalidade, espécie de lixo e dimensões). </w:t>
      </w:r>
    </w:p>
    <w:p w14:paraId="01CE4DAD" w14:textId="77777777" w:rsidR="002403FB" w:rsidRPr="00651B05" w:rsidRDefault="002403FB" w:rsidP="002403FB">
      <w:pPr>
        <w:pStyle w:val="PargrafodaLista"/>
        <w:numPr>
          <w:ilvl w:val="0"/>
          <w:numId w:val="4"/>
        </w:numPr>
        <w:spacing w:after="160" w:line="360" w:lineRule="auto"/>
        <w:jc w:val="both"/>
        <w:rPr>
          <w:rFonts w:ascii="Arial" w:hAnsi="Arial" w:cs="Arial"/>
          <w:sz w:val="24"/>
          <w:szCs w:val="24"/>
        </w:rPr>
      </w:pPr>
      <w:r w:rsidRPr="00651B05">
        <w:rPr>
          <w:rFonts w:ascii="Arial" w:hAnsi="Arial" w:cs="Arial"/>
          <w:sz w:val="24"/>
          <w:szCs w:val="24"/>
        </w:rPr>
        <w:t>Norma Regulamentadora nº 6 (NR 6): A NR 6 estabelece as diretrizes gerais sobre o uso de EPI em todos os setores de trabalho. Ela define que é responsabilidade do empregador fornecer o EPI adequado aos trabalhadores, de acordo com os riscos presentes no ambiente de trabalho. Além disso, a norma estabelece que os trabalhadores devem ser treinados sobre a correta utilização, guarda e conservação dos EPIs.</w:t>
      </w:r>
    </w:p>
    <w:p w14:paraId="62869A5F" w14:textId="77777777" w:rsidR="002403FB" w:rsidRPr="00651B05" w:rsidRDefault="002403FB" w:rsidP="002403FB">
      <w:pPr>
        <w:numPr>
          <w:ilvl w:val="0"/>
          <w:numId w:val="4"/>
        </w:numPr>
        <w:spacing w:line="360" w:lineRule="auto"/>
        <w:jc w:val="both"/>
        <w:rPr>
          <w:rFonts w:ascii="Arial" w:hAnsi="Arial" w:cs="Arial"/>
        </w:rPr>
      </w:pPr>
      <w:r w:rsidRPr="00651B05">
        <w:rPr>
          <w:rFonts w:ascii="Arial" w:hAnsi="Arial" w:cs="Arial"/>
        </w:rPr>
        <w:t xml:space="preserve">Norma regulamentadora NR - 9 é responsável pelo Programa de Prevenção de Riscos Ambientais, também conhecida como PPRA. Originalmente editada pela </w:t>
      </w:r>
      <w:r w:rsidRPr="00651B05">
        <w:rPr>
          <w:rFonts w:ascii="Arial" w:hAnsi="Arial" w:cs="Arial"/>
        </w:rPr>
        <w:lastRenderedPageBreak/>
        <w:t xml:space="preserve">Portaria </w:t>
      </w:r>
      <w:proofErr w:type="spellStart"/>
      <w:r w:rsidRPr="00651B05">
        <w:rPr>
          <w:rFonts w:ascii="Arial" w:hAnsi="Arial" w:cs="Arial"/>
        </w:rPr>
        <w:t>MTb</w:t>
      </w:r>
      <w:proofErr w:type="spellEnd"/>
      <w:r w:rsidRPr="00651B05">
        <w:rPr>
          <w:rFonts w:ascii="Arial" w:hAnsi="Arial" w:cs="Arial"/>
        </w:rPr>
        <w:t xml:space="preserve"> nº 3.214, de 08 de junho de 1978, sob o título “Riscos Ambientais”, a norma serve para assegurar a saúde física e mental dos trabalhadores.</w:t>
      </w:r>
    </w:p>
    <w:p w14:paraId="60DD1504" w14:textId="77777777" w:rsidR="002403FB" w:rsidRPr="00651B05" w:rsidRDefault="002403FB" w:rsidP="002403FB">
      <w:pPr>
        <w:numPr>
          <w:ilvl w:val="0"/>
          <w:numId w:val="4"/>
        </w:numPr>
        <w:spacing w:line="360" w:lineRule="auto"/>
        <w:jc w:val="both"/>
        <w:rPr>
          <w:rFonts w:ascii="Arial" w:hAnsi="Arial" w:cs="Arial"/>
        </w:rPr>
      </w:pPr>
      <w:r w:rsidRPr="00651B05">
        <w:rPr>
          <w:rFonts w:ascii="Arial" w:hAnsi="Arial" w:cs="Arial"/>
        </w:rPr>
        <w:t>Norma regulamentadora NR-12 é segurança no trabalho em máquinas e equipamentos.</w:t>
      </w:r>
    </w:p>
    <w:p w14:paraId="1C7C1784" w14:textId="77777777" w:rsidR="002403FB" w:rsidRPr="00651B05" w:rsidRDefault="002403FB" w:rsidP="002403FB">
      <w:pPr>
        <w:pStyle w:val="PargrafodaLista"/>
        <w:numPr>
          <w:ilvl w:val="0"/>
          <w:numId w:val="4"/>
        </w:numPr>
        <w:spacing w:after="160" w:line="360" w:lineRule="auto"/>
        <w:jc w:val="both"/>
        <w:rPr>
          <w:rFonts w:ascii="Arial" w:hAnsi="Arial" w:cs="Arial"/>
          <w:sz w:val="24"/>
          <w:szCs w:val="24"/>
        </w:rPr>
      </w:pPr>
      <w:r w:rsidRPr="00651B05">
        <w:rPr>
          <w:rFonts w:ascii="Arial" w:hAnsi="Arial" w:cs="Arial"/>
          <w:sz w:val="24"/>
          <w:szCs w:val="24"/>
        </w:rPr>
        <w:t>Norma Regulamentadora nº 15 (NR 15): A NR 15 estabelece os limites de tolerância para agentes físicos, químicos e biológicos presentes no ambiente de trabalho. Ela abrange questões relacionadas à exposição a poeiras, ruídos, vibrações e outros fatores que podem ser relevantes na limpeza urbana. A norma estabelece a obrigatoriedade de medidas de proteção coletiva para reduzir a exposição dos trabalhadores a esses agentes, como a implementação de barreiras físicas, isolamento de áreas, entre outros.</w:t>
      </w:r>
    </w:p>
    <w:p w14:paraId="5F9EED5B" w14:textId="77777777" w:rsidR="002403FB" w:rsidRPr="00651B05" w:rsidRDefault="002403FB" w:rsidP="002403FB">
      <w:pPr>
        <w:numPr>
          <w:ilvl w:val="0"/>
          <w:numId w:val="4"/>
        </w:numPr>
        <w:spacing w:line="360" w:lineRule="auto"/>
        <w:jc w:val="both"/>
        <w:rPr>
          <w:rFonts w:ascii="Arial" w:hAnsi="Arial" w:cs="Arial"/>
        </w:rPr>
      </w:pPr>
      <w:r w:rsidRPr="00651B05">
        <w:rPr>
          <w:rFonts w:ascii="Arial" w:hAnsi="Arial" w:cs="Arial"/>
        </w:rPr>
        <w:t xml:space="preserve">Norma regulamentadora NR-29 tem por objetivo estabelecer as medidas de prevenção em Segurança e Saúde no trabalho portuário e as diretrizes para a implementação do gerenciamento dos riscos ocupacionais nos ambientes de trabalho. </w:t>
      </w:r>
    </w:p>
    <w:p w14:paraId="6F04A40E" w14:textId="77777777" w:rsidR="002403FB" w:rsidRPr="00651B05" w:rsidRDefault="002403FB" w:rsidP="002403FB">
      <w:pPr>
        <w:pStyle w:val="PargrafodaLista"/>
        <w:numPr>
          <w:ilvl w:val="0"/>
          <w:numId w:val="4"/>
        </w:numPr>
        <w:spacing w:after="160" w:line="360" w:lineRule="auto"/>
        <w:jc w:val="both"/>
        <w:rPr>
          <w:rFonts w:ascii="Arial" w:hAnsi="Arial" w:cs="Arial"/>
          <w:sz w:val="24"/>
          <w:szCs w:val="24"/>
        </w:rPr>
      </w:pPr>
      <w:r w:rsidRPr="00651B05">
        <w:rPr>
          <w:rFonts w:ascii="Arial" w:hAnsi="Arial" w:cs="Arial"/>
          <w:sz w:val="24"/>
          <w:szCs w:val="24"/>
        </w:rPr>
        <w:t xml:space="preserve">Norma Regulamentadora nº 32 (NR 32): Embora a NR 32 seja específica para a segurança e saúde dos trabalhadores nos serviços de saúde, algumas de suas disposições podem ser aplicáveis à limpeza urbana, especialmente quando envolve a coleta e manipulação de resíduos sólidos. A norma estabelece requisitos para a proteção dos trabalhadores, incluindo a utilização de </w:t>
      </w:r>
      <w:proofErr w:type="spellStart"/>
      <w:r w:rsidRPr="00651B05">
        <w:rPr>
          <w:rFonts w:ascii="Arial" w:hAnsi="Arial" w:cs="Arial"/>
          <w:sz w:val="24"/>
          <w:szCs w:val="24"/>
        </w:rPr>
        <w:t>EPCs</w:t>
      </w:r>
      <w:proofErr w:type="spellEnd"/>
      <w:r w:rsidRPr="00651B05">
        <w:rPr>
          <w:rFonts w:ascii="Arial" w:hAnsi="Arial" w:cs="Arial"/>
          <w:sz w:val="24"/>
          <w:szCs w:val="24"/>
        </w:rPr>
        <w:t xml:space="preserve"> adequados para minimizar os riscos à saúde e à segurança.</w:t>
      </w:r>
    </w:p>
    <w:p w14:paraId="2016B1C9" w14:textId="77777777" w:rsidR="002403FB" w:rsidRPr="00651B05" w:rsidRDefault="002403FB" w:rsidP="002403FB">
      <w:pPr>
        <w:numPr>
          <w:ilvl w:val="0"/>
          <w:numId w:val="4"/>
        </w:numPr>
        <w:spacing w:line="360" w:lineRule="auto"/>
        <w:jc w:val="both"/>
        <w:rPr>
          <w:rFonts w:ascii="Arial" w:hAnsi="Arial" w:cs="Arial"/>
        </w:rPr>
      </w:pPr>
      <w:r w:rsidRPr="00651B05">
        <w:rPr>
          <w:rFonts w:ascii="Arial" w:hAnsi="Arial" w:cs="Arial"/>
        </w:rPr>
        <w:t xml:space="preserve">Norma regulamentadora NR-35 </w:t>
      </w:r>
      <w:r w:rsidRPr="00651B05">
        <w:rPr>
          <w:rFonts w:ascii="Arial" w:hAnsi="Arial" w:cs="Arial"/>
          <w:color w:val="202124"/>
          <w:shd w:val="clear" w:color="auto" w:fill="FFFFFF"/>
        </w:rPr>
        <w:t xml:space="preserve">Esta Norma estabelece os requisitos mínimos e as medidas de proteção para o trabalho em altura, envolvendo o planejamento, a organização e a execução, de forma a garantir a segurança e a saúde dos trabalhadores envolvidos direta ou indiretamente com esta atividade. </w:t>
      </w:r>
    </w:p>
    <w:p w14:paraId="21AF39DF" w14:textId="77777777" w:rsidR="002403FB" w:rsidRPr="00651B05" w:rsidRDefault="002403FB" w:rsidP="002403FB">
      <w:pPr>
        <w:pStyle w:val="PargrafodaLista"/>
        <w:numPr>
          <w:ilvl w:val="0"/>
          <w:numId w:val="4"/>
        </w:numPr>
        <w:spacing w:after="160" w:line="360" w:lineRule="auto"/>
        <w:jc w:val="both"/>
        <w:rPr>
          <w:rFonts w:ascii="Arial" w:hAnsi="Arial" w:cs="Arial"/>
          <w:sz w:val="24"/>
          <w:szCs w:val="24"/>
        </w:rPr>
      </w:pPr>
      <w:r w:rsidRPr="00651B05">
        <w:rPr>
          <w:rFonts w:ascii="Arial" w:hAnsi="Arial" w:cs="Arial"/>
          <w:sz w:val="24"/>
          <w:szCs w:val="24"/>
        </w:rPr>
        <w:t>Norma Regulamentadora Nº 38 (NR 38) do Ministério do Trabalho e Emprego do Brasil foi revogada pela Portaria MTB nº 1.109/2016, que substituiu a Norma Regulamentadora nº 31 (NR 31) - Segurança e Saúde no Trabalho na Agricultura, Pecuária, Silvicultura, Exploração Florestal e Aquicultura.</w:t>
      </w:r>
    </w:p>
    <w:p w14:paraId="5A4BEF49" w14:textId="77777777" w:rsidR="002403FB" w:rsidRPr="00651B05" w:rsidRDefault="002403FB" w:rsidP="002403FB">
      <w:pPr>
        <w:pStyle w:val="PargrafodaLista"/>
        <w:numPr>
          <w:ilvl w:val="0"/>
          <w:numId w:val="4"/>
        </w:numPr>
        <w:spacing w:after="160" w:line="360" w:lineRule="auto"/>
        <w:jc w:val="both"/>
        <w:rPr>
          <w:rFonts w:ascii="Arial" w:hAnsi="Arial" w:cs="Arial"/>
          <w:sz w:val="24"/>
          <w:szCs w:val="24"/>
        </w:rPr>
      </w:pPr>
      <w:r w:rsidRPr="00651B05">
        <w:rPr>
          <w:rFonts w:ascii="Arial" w:hAnsi="Arial" w:cs="Arial"/>
          <w:sz w:val="24"/>
          <w:szCs w:val="24"/>
        </w:rPr>
        <w:t xml:space="preserve">Código Florestal (Lei nº 12.651/2012): Essa lei estabelece regras para a preservação e o uso sustentável das áreas de vegetação nativa, incluindo a necessidade de </w:t>
      </w:r>
      <w:r w:rsidRPr="00651B05">
        <w:rPr>
          <w:rFonts w:ascii="Arial" w:hAnsi="Arial" w:cs="Arial"/>
          <w:sz w:val="24"/>
          <w:szCs w:val="24"/>
        </w:rPr>
        <w:lastRenderedPageBreak/>
        <w:t>autorização para supressão de vegetação em áreas de preservação permanente (APP) e reserva legal.</w:t>
      </w:r>
    </w:p>
    <w:p w14:paraId="002E28AC" w14:textId="2B1F01C2" w:rsidR="00806D55" w:rsidRPr="00651B05" w:rsidRDefault="00806D55" w:rsidP="00080DE1">
      <w:pPr>
        <w:spacing w:before="120" w:after="120" w:line="360" w:lineRule="auto"/>
        <w:ind w:right="-34"/>
        <w:jc w:val="both"/>
        <w:rPr>
          <w:rFonts w:ascii="Arial" w:hAnsi="Arial" w:cs="Arial"/>
          <w:bCs/>
        </w:rPr>
      </w:pPr>
      <w:r w:rsidRPr="00651B05">
        <w:rPr>
          <w:rFonts w:ascii="Arial" w:hAnsi="Arial" w:cs="Arial"/>
          <w:b/>
          <w:bCs/>
          <w:color w:val="000000"/>
        </w:rPr>
        <w:t>__________</w:t>
      </w:r>
    </w:p>
    <w:p w14:paraId="05DAEBC9" w14:textId="77777777" w:rsidR="00806D55" w:rsidRPr="00651B05" w:rsidRDefault="00806D55" w:rsidP="00080DE1">
      <w:pPr>
        <w:spacing w:before="120" w:after="120" w:line="360" w:lineRule="auto"/>
        <w:ind w:right="-34"/>
        <w:jc w:val="both"/>
        <w:rPr>
          <w:rFonts w:ascii="Arial" w:hAnsi="Arial" w:cs="Arial"/>
          <w:b/>
          <w:bCs/>
          <w:color w:val="000000"/>
        </w:rPr>
      </w:pPr>
      <w:r w:rsidRPr="00651B05">
        <w:rPr>
          <w:rFonts w:ascii="Arial" w:hAnsi="Arial" w:cs="Arial"/>
          <w:b/>
          <w:bCs/>
          <w:color w:val="000000"/>
        </w:rPr>
        <w:t>3.2. Das contratações anteriores:</w:t>
      </w:r>
    </w:p>
    <w:p w14:paraId="3A943252" w14:textId="6C13561F" w:rsidR="00806D55" w:rsidRPr="00651B05" w:rsidRDefault="00000000" w:rsidP="00080DE1">
      <w:pPr>
        <w:spacing w:before="120" w:after="120" w:line="360" w:lineRule="auto"/>
        <w:ind w:right="-34"/>
        <w:jc w:val="both"/>
        <w:rPr>
          <w:rFonts w:ascii="Arial" w:hAnsi="Arial" w:cs="Arial"/>
          <w:color w:val="000000"/>
        </w:rPr>
      </w:pPr>
      <w:sdt>
        <w:sdtPr>
          <w:rPr>
            <w:rFonts w:ascii="Arial" w:hAnsi="Arial" w:cs="Arial"/>
            <w:bCs/>
          </w:rPr>
          <w:id w:val="630975368"/>
          <w14:checkbox>
            <w14:checked w14:val="0"/>
            <w14:checkedState w14:val="2612" w14:font="MS Gothic"/>
            <w14:uncheckedState w14:val="2610" w14:font="MS Gothic"/>
          </w14:checkbox>
        </w:sdtPr>
        <w:sdtContent>
          <w:r w:rsidR="00143229" w:rsidRPr="00651B05">
            <w:rPr>
              <w:rFonts w:ascii="Segoe UI Symbol" w:eastAsia="MS Gothic" w:hAnsi="Segoe UI Symbol" w:cs="Segoe UI Symbol"/>
              <w:bCs/>
            </w:rPr>
            <w:t>☐</w:t>
          </w:r>
        </w:sdtContent>
      </w:sdt>
      <w:r w:rsidR="00806D55" w:rsidRPr="00651B05">
        <w:rPr>
          <w:rFonts w:ascii="Arial" w:hAnsi="Arial" w:cs="Arial"/>
          <w:bCs/>
        </w:rPr>
        <w:t xml:space="preserve"> O</w:t>
      </w:r>
      <w:r w:rsidR="00806D55" w:rsidRPr="00651B05">
        <w:rPr>
          <w:rFonts w:ascii="Arial" w:hAnsi="Arial" w:cs="Arial"/>
          <w:color w:val="000000"/>
        </w:rPr>
        <w:t xml:space="preserve"> presente objeto não foi adquirido nos últimos exercícios, não constando em nossos arquivos procedimento anterior.</w:t>
      </w:r>
    </w:p>
    <w:p w14:paraId="625B53C2" w14:textId="70E9D92A" w:rsidR="00806D55" w:rsidRPr="00651B05" w:rsidRDefault="00000000" w:rsidP="00080DE1">
      <w:pPr>
        <w:spacing w:before="120" w:after="120" w:line="360" w:lineRule="auto"/>
        <w:ind w:right="-34"/>
        <w:jc w:val="both"/>
        <w:rPr>
          <w:rFonts w:ascii="Arial" w:hAnsi="Arial" w:cs="Arial"/>
          <w:color w:val="000000"/>
        </w:rPr>
      </w:pPr>
      <w:sdt>
        <w:sdtPr>
          <w:rPr>
            <w:rFonts w:ascii="Arial" w:hAnsi="Arial" w:cs="Arial"/>
            <w:bCs/>
          </w:rPr>
          <w:id w:val="535473993"/>
          <w14:checkbox>
            <w14:checked w14:val="0"/>
            <w14:checkedState w14:val="2612" w14:font="MS Gothic"/>
            <w14:uncheckedState w14:val="2610" w14:font="MS Gothic"/>
          </w14:checkbox>
        </w:sdtPr>
        <w:sdtContent>
          <w:r w:rsidR="00143229" w:rsidRPr="00651B05">
            <w:rPr>
              <w:rFonts w:ascii="Segoe UI Symbol" w:eastAsia="MS Gothic" w:hAnsi="Segoe UI Symbol" w:cs="Segoe UI Symbol"/>
              <w:bCs/>
            </w:rPr>
            <w:t>☐</w:t>
          </w:r>
        </w:sdtContent>
      </w:sdt>
      <w:r w:rsidR="00806D55" w:rsidRPr="00651B05">
        <w:rPr>
          <w:rFonts w:ascii="Arial" w:hAnsi="Arial" w:cs="Arial"/>
          <w:bCs/>
        </w:rPr>
        <w:t xml:space="preserve"> O</w:t>
      </w:r>
      <w:r w:rsidR="00806D55" w:rsidRPr="00651B05">
        <w:rPr>
          <w:rFonts w:ascii="Arial" w:hAnsi="Arial" w:cs="Arial"/>
          <w:color w:val="000000"/>
        </w:rPr>
        <w:t xml:space="preserve"> objeto foi adquirido anteriormente através do Processo Administrativo nº _______________, sem nenhuma observação pontual sobre a execução do contrato, aproveitando-se o quantitativo e o valor da contratação de subsídio para o presente estudo.</w:t>
      </w:r>
    </w:p>
    <w:p w14:paraId="64A9169C" w14:textId="32CED568" w:rsidR="00806D55" w:rsidRPr="00651B05" w:rsidRDefault="00000000" w:rsidP="00080DE1">
      <w:pPr>
        <w:spacing w:before="120" w:after="120" w:line="360" w:lineRule="auto"/>
        <w:ind w:right="-34"/>
        <w:jc w:val="both"/>
        <w:rPr>
          <w:rFonts w:ascii="Arial" w:hAnsi="Arial" w:cs="Arial"/>
          <w:color w:val="000000"/>
        </w:rPr>
      </w:pPr>
      <w:sdt>
        <w:sdtPr>
          <w:rPr>
            <w:rFonts w:ascii="Arial" w:hAnsi="Arial" w:cs="Arial"/>
            <w:bCs/>
          </w:rPr>
          <w:id w:val="-311793887"/>
          <w14:checkbox>
            <w14:checked w14:val="1"/>
            <w14:checkedState w14:val="2612" w14:font="MS Gothic"/>
            <w14:uncheckedState w14:val="2610" w14:font="MS Gothic"/>
          </w14:checkbox>
        </w:sdtPr>
        <w:sdtContent>
          <w:r w:rsidR="000266E1" w:rsidRPr="00651B05">
            <w:rPr>
              <w:rFonts w:ascii="Segoe UI Symbol" w:eastAsia="MS Gothic" w:hAnsi="Segoe UI Symbol" w:cs="Segoe UI Symbol"/>
              <w:bCs/>
            </w:rPr>
            <w:t>☒</w:t>
          </w:r>
        </w:sdtContent>
      </w:sdt>
      <w:r w:rsidR="00806D55" w:rsidRPr="00651B05">
        <w:rPr>
          <w:rFonts w:ascii="Arial" w:hAnsi="Arial" w:cs="Arial"/>
          <w:bCs/>
        </w:rPr>
        <w:t xml:space="preserve"> O</w:t>
      </w:r>
      <w:r w:rsidR="00806D55" w:rsidRPr="00651B05">
        <w:rPr>
          <w:rFonts w:ascii="Arial" w:hAnsi="Arial" w:cs="Arial"/>
          <w:color w:val="000000"/>
        </w:rPr>
        <w:t xml:space="preserve"> objeto foi adquirido anteriormente através do Processo Administrativo nº</w:t>
      </w:r>
      <w:r w:rsidR="000266E1" w:rsidRPr="00651B05">
        <w:rPr>
          <w:rFonts w:ascii="Arial" w:hAnsi="Arial" w:cs="Arial"/>
          <w:color w:val="000000"/>
        </w:rPr>
        <w:t xml:space="preserve"> 040/2024;</w:t>
      </w:r>
      <w:r w:rsidR="00806D55" w:rsidRPr="00651B05">
        <w:rPr>
          <w:rFonts w:ascii="Arial" w:hAnsi="Arial" w:cs="Arial"/>
          <w:color w:val="000000"/>
        </w:rPr>
        <w:t xml:space="preserve"> constando observações pontuais e recomendações da fiscalização sobre a execução do contrato, apontando parâmetros alternativos de quantitativos e valores como forma de subsídio para o presente estudo</w:t>
      </w:r>
      <w:r w:rsidR="000266E1" w:rsidRPr="00651B05">
        <w:rPr>
          <w:rFonts w:ascii="Arial" w:hAnsi="Arial" w:cs="Arial"/>
          <w:color w:val="000000"/>
        </w:rPr>
        <w:t>.</w:t>
      </w:r>
    </w:p>
    <w:p w14:paraId="2DD610D7" w14:textId="77777777" w:rsidR="00902C18" w:rsidRPr="00651B05" w:rsidRDefault="00902C18" w:rsidP="00080DE1">
      <w:pPr>
        <w:spacing w:before="120" w:after="120" w:line="360" w:lineRule="auto"/>
        <w:ind w:right="-34"/>
        <w:jc w:val="both"/>
        <w:rPr>
          <w:rFonts w:ascii="Arial" w:hAnsi="Arial" w:cs="Arial"/>
          <w:color w:val="000000"/>
        </w:rPr>
      </w:pPr>
    </w:p>
    <w:p w14:paraId="45D55668" w14:textId="77777777" w:rsidR="00806D55" w:rsidRPr="00651B05" w:rsidRDefault="00806D55" w:rsidP="00080DE1">
      <w:pPr>
        <w:spacing w:before="120" w:after="120" w:line="360" w:lineRule="auto"/>
        <w:ind w:right="-34"/>
        <w:jc w:val="both"/>
        <w:rPr>
          <w:rFonts w:ascii="Arial" w:hAnsi="Arial" w:cs="Arial"/>
          <w:b/>
          <w:bCs/>
          <w:color w:val="000000"/>
        </w:rPr>
      </w:pPr>
      <w:r w:rsidRPr="00651B05">
        <w:rPr>
          <w:rFonts w:ascii="Arial" w:hAnsi="Arial" w:cs="Arial"/>
          <w:b/>
          <w:bCs/>
          <w:color w:val="000000"/>
        </w:rPr>
        <w:t>3.3. Da necessidade de consolidação da demanda para as demais unidades gestoras e/ou Intenção de Registro de Preços-IRP:</w:t>
      </w:r>
    </w:p>
    <w:p w14:paraId="2460B7AA" w14:textId="3ED452C4" w:rsidR="00806D55" w:rsidRPr="00651B05" w:rsidRDefault="00000000" w:rsidP="00080DE1">
      <w:pPr>
        <w:spacing w:before="120" w:after="120" w:line="360" w:lineRule="auto"/>
        <w:ind w:right="-34"/>
        <w:jc w:val="both"/>
        <w:rPr>
          <w:rFonts w:ascii="Arial" w:hAnsi="Arial" w:cs="Arial"/>
          <w:color w:val="000000"/>
        </w:rPr>
      </w:pPr>
      <w:sdt>
        <w:sdtPr>
          <w:rPr>
            <w:rFonts w:ascii="Arial" w:hAnsi="Arial" w:cs="Arial"/>
            <w:bCs/>
          </w:rPr>
          <w:id w:val="1559519721"/>
          <w14:checkbox>
            <w14:checked w14:val="1"/>
            <w14:checkedState w14:val="2612" w14:font="MS Gothic"/>
            <w14:uncheckedState w14:val="2610" w14:font="MS Gothic"/>
          </w14:checkbox>
        </w:sdtPr>
        <w:sdtContent>
          <w:r w:rsidR="000266E1" w:rsidRPr="00651B05">
            <w:rPr>
              <w:rFonts w:ascii="Segoe UI Symbol" w:eastAsia="MS Gothic" w:hAnsi="Segoe UI Symbol" w:cs="Segoe UI Symbol"/>
              <w:bCs/>
            </w:rPr>
            <w:t>☒</w:t>
          </w:r>
        </w:sdtContent>
      </w:sdt>
      <w:r w:rsidR="00806D55" w:rsidRPr="00651B05">
        <w:rPr>
          <w:rFonts w:ascii="Arial" w:hAnsi="Arial" w:cs="Arial"/>
          <w:color w:val="000000"/>
        </w:rPr>
        <w:t xml:space="preserve"> A demanda compreendida atenderá as unidades gestoras participantes, conforme SD em anexo.</w:t>
      </w:r>
    </w:p>
    <w:p w14:paraId="2D72AD1B" w14:textId="77777777" w:rsidR="00806D55" w:rsidRPr="00651B05" w:rsidRDefault="00806D55" w:rsidP="00080DE1">
      <w:pPr>
        <w:spacing w:before="120" w:after="120" w:line="360" w:lineRule="auto"/>
        <w:ind w:right="-34"/>
        <w:jc w:val="both"/>
        <w:rPr>
          <w:rFonts w:ascii="Arial" w:hAnsi="Arial" w:cs="Arial"/>
          <w:color w:val="000000"/>
        </w:rPr>
      </w:pPr>
      <w:r w:rsidRPr="00651B05">
        <w:rPr>
          <w:rFonts w:ascii="Segoe UI Symbol" w:hAnsi="Segoe UI Symbol" w:cs="Segoe UI Symbol"/>
          <w:color w:val="000000"/>
        </w:rPr>
        <w:t>☐</w:t>
      </w:r>
      <w:r w:rsidRPr="00651B05">
        <w:rPr>
          <w:rFonts w:ascii="Arial" w:hAnsi="Arial" w:cs="Arial"/>
          <w:color w:val="000000"/>
        </w:rPr>
        <w:t xml:space="preserve"> A demanda compreendida atenderá apenas a unidade gestora requisitante e a contratação não requer consolidação.</w:t>
      </w:r>
    </w:p>
    <w:p w14:paraId="1D52C821" w14:textId="77777777" w:rsidR="00902C18" w:rsidRPr="00651B05" w:rsidRDefault="00902C18" w:rsidP="00080DE1">
      <w:pPr>
        <w:spacing w:before="120" w:after="120" w:line="360" w:lineRule="auto"/>
        <w:ind w:right="-34"/>
        <w:jc w:val="both"/>
        <w:rPr>
          <w:rFonts w:ascii="Arial" w:hAnsi="Arial" w:cs="Arial"/>
          <w:color w:val="000000"/>
        </w:rPr>
      </w:pPr>
    </w:p>
    <w:p w14:paraId="2367AF11" w14:textId="77777777" w:rsidR="00806D55" w:rsidRPr="0018424A" w:rsidRDefault="00806D55" w:rsidP="00080DE1">
      <w:pPr>
        <w:spacing w:before="120" w:after="120" w:line="360" w:lineRule="auto"/>
        <w:ind w:right="-34"/>
        <w:jc w:val="both"/>
        <w:rPr>
          <w:rFonts w:ascii="Arial" w:hAnsi="Arial" w:cs="Arial"/>
          <w:b/>
          <w:bCs/>
          <w:color w:val="000000"/>
        </w:rPr>
      </w:pPr>
      <w:r w:rsidRPr="0018424A">
        <w:rPr>
          <w:rFonts w:ascii="Arial" w:hAnsi="Arial" w:cs="Arial"/>
          <w:b/>
          <w:bCs/>
          <w:color w:val="000000"/>
        </w:rPr>
        <w:t>3.4. Demais justificativas</w:t>
      </w:r>
    </w:p>
    <w:p w14:paraId="753ECB69" w14:textId="77777777" w:rsidR="001164FB" w:rsidRPr="0018424A" w:rsidRDefault="001164FB" w:rsidP="001164FB">
      <w:pPr>
        <w:spacing w:after="160" w:line="360" w:lineRule="auto"/>
        <w:jc w:val="both"/>
        <w:rPr>
          <w:rFonts w:ascii="Arial" w:hAnsi="Arial" w:cs="Arial"/>
        </w:rPr>
      </w:pPr>
      <w:r w:rsidRPr="0018424A">
        <w:rPr>
          <w:rFonts w:ascii="Arial" w:hAnsi="Arial" w:cs="Arial"/>
        </w:rPr>
        <w:t>No item 02 - Coleta Seletiva, devesse observar que:</w:t>
      </w:r>
    </w:p>
    <w:p w14:paraId="050E62A0" w14:textId="77777777" w:rsidR="001164FB" w:rsidRPr="0018424A" w:rsidRDefault="001164FB" w:rsidP="001164FB">
      <w:pPr>
        <w:numPr>
          <w:ilvl w:val="0"/>
          <w:numId w:val="16"/>
        </w:numPr>
        <w:spacing w:after="160" w:line="360" w:lineRule="auto"/>
        <w:jc w:val="both"/>
        <w:rPr>
          <w:rFonts w:ascii="Arial" w:hAnsi="Arial" w:cs="Arial"/>
        </w:rPr>
      </w:pPr>
      <w:r w:rsidRPr="0018424A">
        <w:rPr>
          <w:rFonts w:ascii="Arial" w:hAnsi="Arial" w:cs="Arial"/>
        </w:rPr>
        <w:t xml:space="preserve">O projeto básico definindo a cooperativa de Ilha Solteira - SP, como destino inicial dos materiais, por ser o mais próximo. Entretanto, cabe à empresa vencedora verificar quais autorizações são permitidas para transporte/passagem pelo posto fiscal, o que representa maior eficiência logística. </w:t>
      </w:r>
    </w:p>
    <w:p w14:paraId="13EA41C2" w14:textId="77777777" w:rsidR="001164FB" w:rsidRPr="0018424A" w:rsidRDefault="001164FB" w:rsidP="001164FB">
      <w:pPr>
        <w:numPr>
          <w:ilvl w:val="0"/>
          <w:numId w:val="16"/>
        </w:numPr>
        <w:spacing w:after="160" w:line="360" w:lineRule="auto"/>
        <w:jc w:val="both"/>
        <w:rPr>
          <w:rFonts w:ascii="Arial" w:hAnsi="Arial" w:cs="Arial"/>
        </w:rPr>
      </w:pPr>
      <w:r w:rsidRPr="0018424A">
        <w:rPr>
          <w:rFonts w:ascii="Arial" w:hAnsi="Arial" w:cs="Arial"/>
        </w:rPr>
        <w:lastRenderedPageBreak/>
        <w:t xml:space="preserve">Caberá à empresa indicar no projeto executivo qual local foi definido para triagem de materiais, seja uma cooperativa original ou uma nova parceria. </w:t>
      </w:r>
    </w:p>
    <w:p w14:paraId="1CE97AB5" w14:textId="77777777" w:rsidR="001164FB" w:rsidRPr="0018424A" w:rsidRDefault="001164FB" w:rsidP="001164FB">
      <w:pPr>
        <w:numPr>
          <w:ilvl w:val="0"/>
          <w:numId w:val="16"/>
        </w:numPr>
        <w:spacing w:after="160" w:line="360" w:lineRule="auto"/>
        <w:jc w:val="both"/>
        <w:rPr>
          <w:rFonts w:ascii="Arial" w:hAnsi="Arial" w:cs="Arial"/>
        </w:rPr>
      </w:pPr>
      <w:r w:rsidRPr="0018424A">
        <w:rPr>
          <w:rFonts w:ascii="Arial" w:hAnsi="Arial" w:cs="Arial"/>
        </w:rPr>
        <w:t>A planilha de custos deverá contemplar a distância entre o município e o local de entrega final dos insumos, considerando a opção escolhida.</w:t>
      </w:r>
    </w:p>
    <w:p w14:paraId="44153351" w14:textId="77777777" w:rsidR="001164FB" w:rsidRPr="0018424A" w:rsidRDefault="001164FB" w:rsidP="001164FB">
      <w:pPr>
        <w:numPr>
          <w:ilvl w:val="0"/>
          <w:numId w:val="16"/>
        </w:numPr>
        <w:spacing w:after="160" w:line="360" w:lineRule="auto"/>
        <w:jc w:val="both"/>
        <w:rPr>
          <w:rFonts w:ascii="Arial" w:hAnsi="Arial" w:cs="Arial"/>
        </w:rPr>
      </w:pPr>
      <w:r w:rsidRPr="0018424A">
        <w:rPr>
          <w:rFonts w:ascii="Arial" w:hAnsi="Arial" w:cs="Arial"/>
        </w:rPr>
        <w:t>Documentos comprovando habilitação e autorizações da recebedora final dos materiais deverão ser anexados pelo proponente, garantindo lisura e legalidade do processo.</w:t>
      </w:r>
    </w:p>
    <w:p w14:paraId="60E173D3" w14:textId="7C5E81CA" w:rsidR="00651B05" w:rsidRPr="0018424A" w:rsidRDefault="001164FB" w:rsidP="001164FB">
      <w:pPr>
        <w:spacing w:before="120" w:after="120" w:line="360" w:lineRule="auto"/>
        <w:ind w:right="-34"/>
        <w:jc w:val="both"/>
        <w:rPr>
          <w:rFonts w:ascii="Arial" w:hAnsi="Arial" w:cs="Arial"/>
        </w:rPr>
      </w:pPr>
      <w:r w:rsidRPr="0018424A">
        <w:rPr>
          <w:rFonts w:ascii="Arial" w:hAnsi="Arial" w:cs="Arial"/>
        </w:rPr>
        <w:t>Estas diretrizes visam deixar flexível a definição do local de destino, de acordo com a capacidade operacional da contratada, mas exigem transparência nos trâmites logísticos e formais.</w:t>
      </w:r>
    </w:p>
    <w:p w14:paraId="4AA150CA" w14:textId="77777777" w:rsidR="001164FB" w:rsidRPr="00651B05" w:rsidRDefault="001164FB" w:rsidP="001164FB">
      <w:pPr>
        <w:spacing w:before="120" w:after="120" w:line="360" w:lineRule="auto"/>
        <w:ind w:right="-34"/>
        <w:jc w:val="both"/>
        <w:rPr>
          <w:rFonts w:ascii="Arial" w:hAnsi="Arial" w:cs="Arial"/>
          <w:color w:val="000000"/>
        </w:rPr>
      </w:pPr>
    </w:p>
    <w:p w14:paraId="1ACCC179" w14:textId="4F6FB021" w:rsidR="00806D55" w:rsidRPr="00651B05" w:rsidRDefault="00806D55" w:rsidP="009D7ADA">
      <w:pPr>
        <w:spacing w:before="120" w:after="120" w:line="360" w:lineRule="auto"/>
        <w:ind w:right="-34"/>
        <w:jc w:val="both"/>
        <w:rPr>
          <w:rFonts w:ascii="Arial" w:hAnsi="Arial" w:cs="Arial"/>
          <w:b/>
          <w:bCs/>
          <w:color w:val="000000"/>
        </w:rPr>
      </w:pPr>
      <w:r w:rsidRPr="00651B05">
        <w:rPr>
          <w:rFonts w:ascii="Arial" w:hAnsi="Arial" w:cs="Arial"/>
          <w:b/>
          <w:bCs/>
          <w:color w:val="000000"/>
        </w:rPr>
        <w:t>4. DESCRIÇÃO DA NECESSIDADE/JUSTIFICATIVA DA CONTRATAÇÃO</w:t>
      </w:r>
    </w:p>
    <w:p w14:paraId="3DAF0290" w14:textId="77777777" w:rsidR="009D7ADA" w:rsidRPr="00651B05" w:rsidRDefault="009D7ADA" w:rsidP="009D7ADA">
      <w:pPr>
        <w:spacing w:line="360" w:lineRule="auto"/>
        <w:ind w:firstLine="596"/>
        <w:jc w:val="both"/>
        <w:rPr>
          <w:rFonts w:ascii="Arial" w:hAnsi="Arial" w:cs="Arial"/>
        </w:rPr>
      </w:pPr>
      <w:r w:rsidRPr="00651B05">
        <w:rPr>
          <w:rFonts w:ascii="Arial" w:hAnsi="Arial" w:cs="Arial"/>
        </w:rPr>
        <w:t xml:space="preserve">O serviço de limpeza urbana é de competência dos municípios, disposto na Constituição Federal, art. 30, inciso V, podendo ser administrado de forma direta pelo município ou por meio de uma empresa pública específica ou empresa de economia mista criada para desempenhar especificamente essa função. Podem ainda ser objeto de concessão ou terceirizados junto à iniciativa privada de forma global ou parcial, envolvendo um ou mais segmentos das operações de limpeza urbana. </w:t>
      </w:r>
    </w:p>
    <w:p w14:paraId="7E021424" w14:textId="77777777" w:rsidR="009D7ADA" w:rsidRPr="00651B05" w:rsidRDefault="009D7ADA" w:rsidP="009D7ADA">
      <w:pPr>
        <w:spacing w:line="360" w:lineRule="auto"/>
        <w:ind w:firstLine="596"/>
        <w:jc w:val="both"/>
        <w:rPr>
          <w:rFonts w:ascii="Arial" w:hAnsi="Arial" w:cs="Arial"/>
        </w:rPr>
      </w:pPr>
      <w:r w:rsidRPr="00651B05">
        <w:rPr>
          <w:rFonts w:ascii="Arial" w:hAnsi="Arial" w:cs="Arial"/>
        </w:rPr>
        <w:t xml:space="preserve">Atualmente, o poder público municipal não tem mão de obra especifica suficiente para a necessidade real, e tem dificuldade em atuar na execução direta dos serviços de limpeza urbana devido à escassez de recursos: humano, infraestrutura e máquinas e equipamentos, ausência de monitoramento contínuo / periódico / disposição final dos resíduos. Além disso, a vigência do contrato desses serviços se encerrou em 24 de novembro 2023. </w:t>
      </w:r>
    </w:p>
    <w:p w14:paraId="30CBB45F" w14:textId="77777777" w:rsidR="009D7ADA" w:rsidRPr="00651B05" w:rsidRDefault="009D7ADA" w:rsidP="009D7ADA">
      <w:pPr>
        <w:spacing w:line="360" w:lineRule="auto"/>
        <w:ind w:firstLine="596"/>
        <w:jc w:val="both"/>
        <w:rPr>
          <w:rFonts w:ascii="Arial" w:hAnsi="Arial" w:cs="Arial"/>
        </w:rPr>
      </w:pPr>
      <w:r w:rsidRPr="00651B05">
        <w:rPr>
          <w:rFonts w:ascii="Arial" w:hAnsi="Arial" w:cs="Arial"/>
        </w:rPr>
        <w:t xml:space="preserve">Algumas pontuações e justificativas para a contratação de uma empresa especializada em limpeza pública: </w:t>
      </w:r>
    </w:p>
    <w:p w14:paraId="11D36DC4" w14:textId="77777777" w:rsidR="009D7ADA" w:rsidRPr="00651B05" w:rsidRDefault="009D7ADA" w:rsidP="009D7ADA">
      <w:pPr>
        <w:pStyle w:val="PargrafodaLista"/>
        <w:numPr>
          <w:ilvl w:val="0"/>
          <w:numId w:val="3"/>
        </w:numPr>
        <w:spacing w:after="0" w:line="360" w:lineRule="auto"/>
        <w:ind w:firstLine="596"/>
        <w:jc w:val="both"/>
        <w:rPr>
          <w:rFonts w:ascii="Arial" w:hAnsi="Arial" w:cs="Arial"/>
          <w:sz w:val="24"/>
          <w:szCs w:val="24"/>
        </w:rPr>
      </w:pPr>
      <w:r w:rsidRPr="00651B05">
        <w:rPr>
          <w:rFonts w:ascii="Arial" w:hAnsi="Arial" w:cs="Arial"/>
          <w:sz w:val="24"/>
          <w:szCs w:val="24"/>
        </w:rPr>
        <w:t>Especialização e expertise: Empresas de limpeza pública são especializadas nesse tipo de serviço e possuem conhecimento e expertise em lidar com as demandas específicas relacionadas à limpeza de espaços públicos. Eles têm equipes treinadas e experientes, equipamentos adequados e conhecem as melhores práticas para executar a limpeza de forma eficiente e eficaz.</w:t>
      </w:r>
    </w:p>
    <w:p w14:paraId="7726B617" w14:textId="77777777" w:rsidR="009D7ADA" w:rsidRPr="00651B05" w:rsidRDefault="009D7ADA" w:rsidP="009D7ADA">
      <w:pPr>
        <w:pStyle w:val="PargrafodaLista"/>
        <w:numPr>
          <w:ilvl w:val="0"/>
          <w:numId w:val="3"/>
        </w:numPr>
        <w:spacing w:after="0" w:line="360" w:lineRule="auto"/>
        <w:ind w:firstLine="596"/>
        <w:jc w:val="both"/>
        <w:rPr>
          <w:rFonts w:ascii="Arial" w:hAnsi="Arial" w:cs="Arial"/>
          <w:sz w:val="24"/>
          <w:szCs w:val="24"/>
        </w:rPr>
      </w:pPr>
      <w:r w:rsidRPr="00651B05">
        <w:rPr>
          <w:rFonts w:ascii="Arial" w:hAnsi="Arial" w:cs="Arial"/>
          <w:sz w:val="24"/>
          <w:szCs w:val="24"/>
        </w:rPr>
        <w:lastRenderedPageBreak/>
        <w:t>Recursos adequados: As empresas de limpeza pública têm acesso a recursos adequados, como equipamentos modernos e produtos de limpeza especializados, que podem ser necessários para realizar a limpeza de áreas públicas de forma eficiente. Eles também têm acesso a tecnologias avançadas, como varredoras mecânicas ou sistemas de lavagem de alta pressão, que podem otimizar o processo de limpeza.</w:t>
      </w:r>
    </w:p>
    <w:p w14:paraId="232491E9" w14:textId="77777777" w:rsidR="009D7ADA" w:rsidRPr="00651B05" w:rsidRDefault="009D7ADA" w:rsidP="009D7ADA">
      <w:pPr>
        <w:pStyle w:val="PargrafodaLista"/>
        <w:numPr>
          <w:ilvl w:val="0"/>
          <w:numId w:val="3"/>
        </w:numPr>
        <w:spacing w:after="0" w:line="360" w:lineRule="auto"/>
        <w:ind w:firstLine="596"/>
        <w:jc w:val="both"/>
        <w:rPr>
          <w:rFonts w:ascii="Arial" w:hAnsi="Arial" w:cs="Arial"/>
          <w:sz w:val="24"/>
          <w:szCs w:val="24"/>
        </w:rPr>
      </w:pPr>
      <w:r w:rsidRPr="00651B05">
        <w:rPr>
          <w:rFonts w:ascii="Arial" w:hAnsi="Arial" w:cs="Arial"/>
          <w:sz w:val="24"/>
          <w:szCs w:val="24"/>
        </w:rPr>
        <w:t>Gestão eficiente: Uma empresa de limpeza pública pode oferecer uma gestão eficiente do serviço, incluindo o planejamento e a programação das atividades de limpeza, a supervisão da equipe de limpeza, o controle de qualidade e a garantia de que as áreas públicas sejam mantidas limpas de acordo com os padrões desejados.</w:t>
      </w:r>
    </w:p>
    <w:p w14:paraId="4CFE4D5E" w14:textId="77777777" w:rsidR="009D7ADA" w:rsidRPr="00651B05" w:rsidRDefault="009D7ADA" w:rsidP="009D7ADA">
      <w:pPr>
        <w:pStyle w:val="PargrafodaLista"/>
        <w:numPr>
          <w:ilvl w:val="0"/>
          <w:numId w:val="3"/>
        </w:numPr>
        <w:spacing w:after="0" w:line="360" w:lineRule="auto"/>
        <w:ind w:firstLine="596"/>
        <w:jc w:val="both"/>
        <w:rPr>
          <w:rFonts w:ascii="Arial" w:hAnsi="Arial" w:cs="Arial"/>
          <w:sz w:val="24"/>
          <w:szCs w:val="24"/>
        </w:rPr>
      </w:pPr>
      <w:r w:rsidRPr="00651B05">
        <w:rPr>
          <w:rFonts w:ascii="Arial" w:hAnsi="Arial" w:cs="Arial"/>
          <w:sz w:val="24"/>
          <w:szCs w:val="24"/>
        </w:rPr>
        <w:t>Economia de tempo e recursos: Ao contratar uma empresa de limpeza pública, uma administração pública economiza tempo e recursos, pois não será necessário lidar diretamente com a contratação, treinamento e gerenciamento de uma equipe interna de limpeza. A empresa contratada será responsável por todos esses aspectos, permitindo que a administração se concentre em suas atividades principais.</w:t>
      </w:r>
    </w:p>
    <w:p w14:paraId="1A54D3F0" w14:textId="13DC8EF2" w:rsidR="009D7ADA" w:rsidRPr="00651B05" w:rsidRDefault="009D7ADA" w:rsidP="009D7ADA">
      <w:pPr>
        <w:pStyle w:val="PargrafodaLista"/>
        <w:numPr>
          <w:ilvl w:val="0"/>
          <w:numId w:val="3"/>
        </w:numPr>
        <w:spacing w:after="0" w:line="360" w:lineRule="auto"/>
        <w:ind w:firstLine="596"/>
        <w:jc w:val="both"/>
        <w:rPr>
          <w:rFonts w:ascii="Arial" w:hAnsi="Arial" w:cs="Arial"/>
          <w:sz w:val="24"/>
          <w:szCs w:val="24"/>
        </w:rPr>
      </w:pPr>
      <w:r w:rsidRPr="00651B05">
        <w:rPr>
          <w:rFonts w:ascii="Arial" w:hAnsi="Arial" w:cs="Arial"/>
          <w:sz w:val="24"/>
          <w:szCs w:val="24"/>
        </w:rPr>
        <w:t xml:space="preserve">Responsabilidade legal e segurança: Uma empresa de limpeza pública pode garantir o cumprimento das normas e regulamentações relacionadas à limpeza e manutenção de espaços públicos. </w:t>
      </w:r>
    </w:p>
    <w:p w14:paraId="340EFA8F" w14:textId="013AFF91" w:rsidR="009D7ADA" w:rsidRPr="00651B05" w:rsidRDefault="009D7ADA" w:rsidP="009D7ADA">
      <w:pPr>
        <w:spacing w:before="120" w:after="120" w:line="360" w:lineRule="auto"/>
        <w:ind w:right="-34" w:firstLine="567"/>
        <w:jc w:val="both"/>
        <w:rPr>
          <w:rFonts w:ascii="Arial" w:hAnsi="Arial" w:cs="Arial"/>
        </w:rPr>
      </w:pPr>
      <w:r w:rsidRPr="00651B05">
        <w:rPr>
          <w:rFonts w:ascii="Arial" w:hAnsi="Arial" w:cs="Arial"/>
        </w:rPr>
        <w:t>Em resumo, a necessidade desta contratação é para ter a celebração de parceria com uma Organização da Sociedade Civil (OSC), usando uma estrutura de colaboração formal, os objetivos principais da prestação de serviços, das responsabilidades legais/éticas e da otimização de recursos podem ser alcançados de forma responsável para beneficiar os munícipes. O modelo de parceria proposto visa responder às necessidades através de apoio especializado e esforços coordenados.</w:t>
      </w:r>
    </w:p>
    <w:p w14:paraId="6D530161" w14:textId="77777777" w:rsidR="00902C18" w:rsidRPr="00651B05" w:rsidRDefault="00902C18" w:rsidP="009D7ADA">
      <w:pPr>
        <w:spacing w:before="120" w:after="120" w:line="360" w:lineRule="auto"/>
        <w:ind w:right="-34" w:firstLine="567"/>
        <w:jc w:val="both"/>
        <w:rPr>
          <w:rFonts w:ascii="Arial" w:hAnsi="Arial" w:cs="Arial"/>
          <w:b/>
          <w:bCs/>
          <w:color w:val="000000"/>
        </w:rPr>
      </w:pPr>
    </w:p>
    <w:p w14:paraId="3C270025" w14:textId="77777777" w:rsidR="00806D55" w:rsidRPr="00651B05" w:rsidRDefault="00806D55" w:rsidP="00080DE1">
      <w:pPr>
        <w:pStyle w:val="PargrafodaLista"/>
        <w:spacing w:before="120" w:after="120" w:line="360" w:lineRule="auto"/>
        <w:ind w:left="0" w:right="-34"/>
        <w:jc w:val="both"/>
        <w:rPr>
          <w:rFonts w:ascii="Arial" w:hAnsi="Arial" w:cs="Arial"/>
          <w:b/>
          <w:bCs/>
          <w:color w:val="0D0D0D" w:themeColor="text1" w:themeTint="F2"/>
          <w:sz w:val="24"/>
          <w:szCs w:val="24"/>
        </w:rPr>
      </w:pPr>
      <w:r w:rsidRPr="00651B05">
        <w:rPr>
          <w:rFonts w:ascii="Arial" w:hAnsi="Arial" w:cs="Arial"/>
          <w:b/>
          <w:bCs/>
          <w:color w:val="0D0D0D" w:themeColor="text1" w:themeTint="F2"/>
          <w:sz w:val="24"/>
          <w:szCs w:val="24"/>
        </w:rPr>
        <w:t>5. ALINHAMENTO AOS INSTRUMENTOS DE PLANEJAMENTO DA ADMINISTRAÇÃO</w:t>
      </w:r>
    </w:p>
    <w:p w14:paraId="1BF18D5F" w14:textId="594FD8E9" w:rsidR="00143229" w:rsidRPr="00651B05" w:rsidRDefault="00000000" w:rsidP="00080DE1">
      <w:pPr>
        <w:spacing w:before="120" w:after="120" w:line="360" w:lineRule="auto"/>
        <w:ind w:right="-34"/>
        <w:jc w:val="both"/>
        <w:rPr>
          <w:rFonts w:ascii="Arial" w:hAnsi="Arial" w:cs="Arial"/>
        </w:rPr>
      </w:pPr>
      <w:sdt>
        <w:sdtPr>
          <w:rPr>
            <w:rFonts w:ascii="Arial" w:hAnsi="Arial" w:cs="Arial"/>
          </w:rPr>
          <w:id w:val="-118998832"/>
          <w14:checkbox>
            <w14:checked w14:val="1"/>
            <w14:checkedState w14:val="2612" w14:font="MS Gothic"/>
            <w14:uncheckedState w14:val="2610" w14:font="MS Gothic"/>
          </w14:checkbox>
        </w:sdtPr>
        <w:sdtContent>
          <w:r w:rsidR="009D7ADA" w:rsidRPr="00651B05">
            <w:rPr>
              <w:rFonts w:ascii="Segoe UI Symbol" w:eastAsia="MS Gothic" w:hAnsi="Segoe UI Symbol" w:cs="Segoe UI Symbol"/>
            </w:rPr>
            <w:t>☒</w:t>
          </w:r>
        </w:sdtContent>
      </w:sdt>
      <w:r w:rsidR="00143229" w:rsidRPr="00651B05">
        <w:rPr>
          <w:rFonts w:ascii="Arial" w:hAnsi="Arial" w:cs="Arial"/>
        </w:rPr>
        <w:t xml:space="preserve"> O objeto estudado encontra-se alinhando com o Plano de Contratações Anual.</w:t>
      </w:r>
    </w:p>
    <w:p w14:paraId="4812E672" w14:textId="3B6432CF" w:rsidR="00FF0864" w:rsidRPr="00651B05" w:rsidRDefault="00000000" w:rsidP="00080DE1">
      <w:pPr>
        <w:spacing w:before="120" w:after="120" w:line="360" w:lineRule="auto"/>
        <w:ind w:right="-34"/>
        <w:jc w:val="both"/>
        <w:rPr>
          <w:rFonts w:ascii="Arial" w:hAnsi="Arial" w:cs="Arial"/>
        </w:rPr>
      </w:pPr>
      <w:sdt>
        <w:sdtPr>
          <w:rPr>
            <w:rFonts w:ascii="Arial" w:hAnsi="Arial" w:cs="Arial"/>
          </w:rPr>
          <w:id w:val="564231080"/>
          <w14:checkbox>
            <w14:checked w14:val="0"/>
            <w14:checkedState w14:val="2612" w14:font="MS Gothic"/>
            <w14:uncheckedState w14:val="2610" w14:font="MS Gothic"/>
          </w14:checkbox>
        </w:sdtPr>
        <w:sdtContent>
          <w:r w:rsidR="00143229" w:rsidRPr="00651B05">
            <w:rPr>
              <w:rFonts w:ascii="Segoe UI Symbol" w:eastAsia="MS Gothic" w:hAnsi="Segoe UI Symbol" w:cs="Segoe UI Symbol"/>
            </w:rPr>
            <w:t>☐</w:t>
          </w:r>
        </w:sdtContent>
      </w:sdt>
      <w:r w:rsidR="00143229" w:rsidRPr="00651B05">
        <w:rPr>
          <w:rFonts w:ascii="Arial" w:hAnsi="Arial" w:cs="Arial"/>
        </w:rPr>
        <w:t xml:space="preserve"> O objeto estudado não está previsto no Plano de Contratação Anual em razão do instrumento encontrar-se em processo de estudos e implantação no Município, contudo está </w:t>
      </w:r>
      <w:r w:rsidR="00143229" w:rsidRPr="00651B05">
        <w:rPr>
          <w:rFonts w:ascii="Arial" w:hAnsi="Arial" w:cs="Arial"/>
        </w:rPr>
        <w:lastRenderedPageBreak/>
        <w:t>em consonância com o planejamento orçamentário do município, conforme informado pela Chefia de Divisão.</w:t>
      </w:r>
    </w:p>
    <w:p w14:paraId="0A995DDA" w14:textId="77777777" w:rsidR="00FF0864" w:rsidRPr="00651B05" w:rsidRDefault="00FF0864" w:rsidP="00080DE1">
      <w:pPr>
        <w:spacing w:before="120" w:after="120" w:line="360" w:lineRule="auto"/>
        <w:ind w:right="-34"/>
        <w:jc w:val="both"/>
        <w:rPr>
          <w:rFonts w:ascii="Arial" w:hAnsi="Arial" w:cs="Arial"/>
        </w:rPr>
      </w:pPr>
    </w:p>
    <w:p w14:paraId="64316AF6" w14:textId="7FB808E5" w:rsidR="00FF0864" w:rsidRPr="00651B05" w:rsidRDefault="00806D55" w:rsidP="00080DE1">
      <w:pPr>
        <w:spacing w:before="120" w:after="120" w:line="360" w:lineRule="auto"/>
        <w:ind w:right="-34"/>
        <w:jc w:val="both"/>
        <w:rPr>
          <w:rFonts w:ascii="Arial" w:hAnsi="Arial" w:cs="Arial"/>
          <w:b/>
          <w:bCs/>
          <w:color w:val="000000"/>
        </w:rPr>
      </w:pPr>
      <w:r w:rsidRPr="00651B05">
        <w:rPr>
          <w:rFonts w:ascii="Arial" w:hAnsi="Arial" w:cs="Arial"/>
          <w:b/>
          <w:bCs/>
          <w:color w:val="000000"/>
        </w:rPr>
        <w:t>6. REQUISITOS DA CONTRATAÇÃO</w:t>
      </w:r>
    </w:p>
    <w:p w14:paraId="1204D8D9" w14:textId="63C10A61" w:rsidR="00806D55" w:rsidRPr="00651B05" w:rsidRDefault="00806D55" w:rsidP="00080DE1">
      <w:pPr>
        <w:spacing w:before="120" w:after="120" w:line="360" w:lineRule="auto"/>
        <w:ind w:right="-34"/>
        <w:jc w:val="both"/>
        <w:rPr>
          <w:rFonts w:ascii="Arial" w:hAnsi="Arial" w:cs="Arial"/>
          <w:b/>
          <w:bCs/>
          <w:color w:val="000000"/>
        </w:rPr>
      </w:pPr>
      <w:r w:rsidRPr="00651B05">
        <w:rPr>
          <w:rFonts w:ascii="Arial" w:hAnsi="Arial" w:cs="Arial"/>
          <w:b/>
          <w:bCs/>
          <w:color w:val="000000"/>
        </w:rPr>
        <w:t>6.1. Prazo de execução:</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5"/>
        <w:gridCol w:w="2966"/>
        <w:gridCol w:w="1526"/>
        <w:gridCol w:w="1876"/>
        <w:gridCol w:w="2126"/>
      </w:tblGrid>
      <w:tr w:rsidR="004B2326" w:rsidRPr="00651B05" w14:paraId="1B7561E5" w14:textId="77777777" w:rsidTr="004B2326">
        <w:trPr>
          <w:trHeight w:val="645"/>
          <w:jc w:val="center"/>
        </w:trPr>
        <w:tc>
          <w:tcPr>
            <w:tcW w:w="715" w:type="dxa"/>
            <w:shd w:val="clear" w:color="000000" w:fill="E2EFDA"/>
            <w:vAlign w:val="center"/>
          </w:tcPr>
          <w:p w14:paraId="1607D932" w14:textId="22154020" w:rsidR="004B2326" w:rsidRPr="00651B05" w:rsidRDefault="004B2326" w:rsidP="004B2326">
            <w:pPr>
              <w:jc w:val="center"/>
              <w:rPr>
                <w:rFonts w:ascii="Arial" w:hAnsi="Arial" w:cs="Arial"/>
                <w:b/>
                <w:bCs/>
                <w:color w:val="000000"/>
              </w:rPr>
            </w:pPr>
            <w:bookmarkStart w:id="1" w:name="_Hlk159223657"/>
            <w:r>
              <w:rPr>
                <w:rFonts w:ascii="Arial" w:hAnsi="Arial" w:cs="Arial"/>
                <w:b/>
                <w:bCs/>
                <w:color w:val="000000"/>
              </w:rPr>
              <w:t>ITEM</w:t>
            </w:r>
          </w:p>
        </w:tc>
        <w:tc>
          <w:tcPr>
            <w:tcW w:w="2966" w:type="dxa"/>
            <w:shd w:val="clear" w:color="000000" w:fill="E2EFDA"/>
            <w:vAlign w:val="center"/>
          </w:tcPr>
          <w:p w14:paraId="46240451" w14:textId="2449C339" w:rsidR="004B2326" w:rsidRPr="00651B05" w:rsidRDefault="004B2326" w:rsidP="004B2326">
            <w:pPr>
              <w:jc w:val="center"/>
              <w:rPr>
                <w:rFonts w:ascii="Arial" w:hAnsi="Arial" w:cs="Arial"/>
                <w:b/>
                <w:bCs/>
                <w:color w:val="000000"/>
              </w:rPr>
            </w:pPr>
            <w:r>
              <w:rPr>
                <w:rFonts w:ascii="Arial" w:hAnsi="Arial" w:cs="Arial"/>
                <w:b/>
                <w:bCs/>
                <w:color w:val="000000"/>
              </w:rPr>
              <w:t>DESCRIÇÃO</w:t>
            </w:r>
          </w:p>
        </w:tc>
        <w:tc>
          <w:tcPr>
            <w:tcW w:w="1526" w:type="dxa"/>
            <w:shd w:val="clear" w:color="000000" w:fill="E2EFDA"/>
            <w:vAlign w:val="center"/>
          </w:tcPr>
          <w:p w14:paraId="6EC67742" w14:textId="3CD33301" w:rsidR="004B2326" w:rsidRPr="00651B05" w:rsidRDefault="004B2326" w:rsidP="004B2326">
            <w:pPr>
              <w:jc w:val="center"/>
              <w:rPr>
                <w:rFonts w:ascii="Arial" w:hAnsi="Arial" w:cs="Arial"/>
                <w:b/>
                <w:bCs/>
                <w:color w:val="000000"/>
              </w:rPr>
            </w:pPr>
            <w:r>
              <w:rPr>
                <w:rFonts w:ascii="Arial" w:hAnsi="Arial" w:cs="Arial"/>
                <w:b/>
                <w:bCs/>
                <w:color w:val="000000"/>
              </w:rPr>
              <w:t>UNIDADE</w:t>
            </w:r>
          </w:p>
        </w:tc>
        <w:tc>
          <w:tcPr>
            <w:tcW w:w="1876" w:type="dxa"/>
            <w:shd w:val="clear" w:color="000000" w:fill="E2EFDA"/>
            <w:vAlign w:val="center"/>
          </w:tcPr>
          <w:p w14:paraId="4EDA0507" w14:textId="0D588A47" w:rsidR="004B2326" w:rsidRPr="00651B05" w:rsidRDefault="004B2326" w:rsidP="004B2326">
            <w:pPr>
              <w:jc w:val="center"/>
              <w:rPr>
                <w:rFonts w:ascii="Arial" w:hAnsi="Arial" w:cs="Arial"/>
                <w:b/>
                <w:bCs/>
                <w:color w:val="000000"/>
              </w:rPr>
            </w:pPr>
            <w:r>
              <w:rPr>
                <w:rFonts w:ascii="Arial" w:hAnsi="Arial" w:cs="Arial"/>
                <w:b/>
                <w:bCs/>
                <w:color w:val="000000"/>
              </w:rPr>
              <w:t>QUANT. POR MÊS</w:t>
            </w:r>
          </w:p>
        </w:tc>
        <w:tc>
          <w:tcPr>
            <w:tcW w:w="2126" w:type="dxa"/>
            <w:shd w:val="clear" w:color="000000" w:fill="E2EFDA"/>
            <w:vAlign w:val="center"/>
          </w:tcPr>
          <w:p w14:paraId="1CFFC6AB" w14:textId="18BD8243" w:rsidR="004B2326" w:rsidRPr="00651B05" w:rsidRDefault="004B2326" w:rsidP="004B2326">
            <w:pPr>
              <w:jc w:val="center"/>
              <w:rPr>
                <w:rFonts w:ascii="Arial" w:hAnsi="Arial" w:cs="Arial"/>
                <w:b/>
                <w:bCs/>
                <w:color w:val="000000"/>
              </w:rPr>
            </w:pPr>
            <w:r>
              <w:rPr>
                <w:rFonts w:ascii="Arial" w:hAnsi="Arial" w:cs="Arial"/>
                <w:b/>
                <w:bCs/>
                <w:color w:val="000000"/>
              </w:rPr>
              <w:t>PERIODO</w:t>
            </w:r>
          </w:p>
        </w:tc>
      </w:tr>
      <w:tr w:rsidR="004B2326" w:rsidRPr="00651B05" w14:paraId="77365109" w14:textId="77777777" w:rsidTr="004B2326">
        <w:trPr>
          <w:trHeight w:val="300"/>
          <w:jc w:val="center"/>
        </w:trPr>
        <w:tc>
          <w:tcPr>
            <w:tcW w:w="715" w:type="dxa"/>
            <w:shd w:val="clear" w:color="auto" w:fill="auto"/>
            <w:vAlign w:val="center"/>
          </w:tcPr>
          <w:p w14:paraId="01394485" w14:textId="393B0E38" w:rsidR="004B2326" w:rsidRPr="00651B05" w:rsidRDefault="004B2326" w:rsidP="004B2326">
            <w:pPr>
              <w:jc w:val="center"/>
              <w:rPr>
                <w:rFonts w:ascii="Arial" w:hAnsi="Arial" w:cs="Arial"/>
                <w:color w:val="000000"/>
              </w:rPr>
            </w:pPr>
            <w:r>
              <w:rPr>
                <w:rFonts w:ascii="Arial" w:hAnsi="Arial" w:cs="Arial"/>
                <w:color w:val="000000"/>
              </w:rPr>
              <w:t>1</w:t>
            </w:r>
          </w:p>
        </w:tc>
        <w:tc>
          <w:tcPr>
            <w:tcW w:w="2966" w:type="dxa"/>
            <w:shd w:val="clear" w:color="auto" w:fill="auto"/>
            <w:vAlign w:val="center"/>
          </w:tcPr>
          <w:p w14:paraId="0D0649E2" w14:textId="299D57EE" w:rsidR="004B2326" w:rsidRPr="00651B05" w:rsidRDefault="004B2326" w:rsidP="004B2326">
            <w:pPr>
              <w:jc w:val="center"/>
              <w:rPr>
                <w:rFonts w:ascii="Arial" w:hAnsi="Arial" w:cs="Arial"/>
              </w:rPr>
            </w:pPr>
            <w:r>
              <w:rPr>
                <w:rFonts w:ascii="Arial" w:hAnsi="Arial" w:cs="Arial"/>
              </w:rPr>
              <w:t xml:space="preserve">Coleta RSU </w:t>
            </w:r>
          </w:p>
        </w:tc>
        <w:tc>
          <w:tcPr>
            <w:tcW w:w="1526" w:type="dxa"/>
            <w:shd w:val="clear" w:color="auto" w:fill="auto"/>
            <w:vAlign w:val="center"/>
          </w:tcPr>
          <w:p w14:paraId="454D12FB" w14:textId="14431A48" w:rsidR="004B2326" w:rsidRPr="00651B05" w:rsidRDefault="004B2326" w:rsidP="004B2326">
            <w:pPr>
              <w:jc w:val="center"/>
              <w:rPr>
                <w:rFonts w:ascii="Arial" w:hAnsi="Arial" w:cs="Arial"/>
              </w:rPr>
            </w:pPr>
            <w:r>
              <w:rPr>
                <w:rFonts w:ascii="Arial" w:hAnsi="Arial" w:cs="Arial"/>
              </w:rPr>
              <w:t>m3</w:t>
            </w:r>
          </w:p>
        </w:tc>
        <w:tc>
          <w:tcPr>
            <w:tcW w:w="1876" w:type="dxa"/>
            <w:shd w:val="clear" w:color="auto" w:fill="auto"/>
            <w:vAlign w:val="center"/>
          </w:tcPr>
          <w:p w14:paraId="38DE0F26" w14:textId="6D54074F" w:rsidR="004B2326" w:rsidRPr="00651B05" w:rsidRDefault="004B2326" w:rsidP="004B2326">
            <w:pPr>
              <w:jc w:val="center"/>
              <w:rPr>
                <w:rFonts w:ascii="Arial" w:hAnsi="Arial" w:cs="Arial"/>
              </w:rPr>
            </w:pPr>
            <w:r>
              <w:rPr>
                <w:rFonts w:ascii="Arial" w:hAnsi="Arial" w:cs="Arial"/>
              </w:rPr>
              <w:t>215,22</w:t>
            </w:r>
          </w:p>
        </w:tc>
        <w:tc>
          <w:tcPr>
            <w:tcW w:w="2126" w:type="dxa"/>
            <w:shd w:val="clear" w:color="auto" w:fill="auto"/>
            <w:vAlign w:val="center"/>
          </w:tcPr>
          <w:p w14:paraId="39F7EC70" w14:textId="4BA942A8" w:rsidR="004B2326" w:rsidRPr="00651B05" w:rsidRDefault="004B2326" w:rsidP="004B2326">
            <w:pPr>
              <w:jc w:val="right"/>
              <w:rPr>
                <w:rFonts w:ascii="Arial" w:hAnsi="Arial" w:cs="Arial"/>
              </w:rPr>
            </w:pPr>
            <w:r>
              <w:rPr>
                <w:rFonts w:ascii="Arial" w:hAnsi="Arial" w:cs="Arial"/>
              </w:rPr>
              <w:t>9 meses</w:t>
            </w:r>
          </w:p>
        </w:tc>
      </w:tr>
      <w:tr w:rsidR="004B2326" w:rsidRPr="00651B05" w14:paraId="3309D692" w14:textId="77777777" w:rsidTr="004B2326">
        <w:trPr>
          <w:trHeight w:val="300"/>
          <w:jc w:val="center"/>
        </w:trPr>
        <w:tc>
          <w:tcPr>
            <w:tcW w:w="715" w:type="dxa"/>
            <w:shd w:val="clear" w:color="auto" w:fill="auto"/>
            <w:vAlign w:val="center"/>
          </w:tcPr>
          <w:p w14:paraId="79CFC9FE" w14:textId="376F02AB" w:rsidR="004B2326" w:rsidRPr="00651B05" w:rsidRDefault="004B2326" w:rsidP="004B2326">
            <w:pPr>
              <w:jc w:val="center"/>
              <w:rPr>
                <w:rFonts w:ascii="Arial" w:hAnsi="Arial" w:cs="Arial"/>
                <w:color w:val="000000"/>
              </w:rPr>
            </w:pPr>
            <w:r>
              <w:rPr>
                <w:rFonts w:ascii="Arial" w:hAnsi="Arial" w:cs="Arial"/>
                <w:color w:val="000000"/>
              </w:rPr>
              <w:t>2</w:t>
            </w:r>
          </w:p>
        </w:tc>
        <w:tc>
          <w:tcPr>
            <w:tcW w:w="2966" w:type="dxa"/>
            <w:shd w:val="clear" w:color="auto" w:fill="auto"/>
            <w:vAlign w:val="center"/>
          </w:tcPr>
          <w:p w14:paraId="3384FBB4" w14:textId="38C63995" w:rsidR="004B2326" w:rsidRPr="00651B05" w:rsidRDefault="004B2326" w:rsidP="004B2326">
            <w:pPr>
              <w:jc w:val="center"/>
              <w:rPr>
                <w:rFonts w:ascii="Arial" w:hAnsi="Arial" w:cs="Arial"/>
              </w:rPr>
            </w:pPr>
            <w:r>
              <w:rPr>
                <w:rFonts w:ascii="Arial" w:hAnsi="Arial" w:cs="Arial"/>
              </w:rPr>
              <w:t>Coleta seletiva</w:t>
            </w:r>
          </w:p>
        </w:tc>
        <w:tc>
          <w:tcPr>
            <w:tcW w:w="1526" w:type="dxa"/>
            <w:shd w:val="clear" w:color="auto" w:fill="auto"/>
            <w:vAlign w:val="center"/>
          </w:tcPr>
          <w:p w14:paraId="0FB8E78F" w14:textId="279BCC57" w:rsidR="004B2326" w:rsidRPr="00651B05" w:rsidRDefault="004B2326" w:rsidP="004B2326">
            <w:pPr>
              <w:jc w:val="center"/>
              <w:rPr>
                <w:rFonts w:ascii="Arial" w:hAnsi="Arial" w:cs="Arial"/>
              </w:rPr>
            </w:pPr>
            <w:r>
              <w:rPr>
                <w:rFonts w:ascii="Arial" w:hAnsi="Arial" w:cs="Arial"/>
              </w:rPr>
              <w:t>Equipe</w:t>
            </w:r>
          </w:p>
        </w:tc>
        <w:tc>
          <w:tcPr>
            <w:tcW w:w="1876" w:type="dxa"/>
            <w:shd w:val="clear" w:color="auto" w:fill="auto"/>
            <w:vAlign w:val="center"/>
          </w:tcPr>
          <w:p w14:paraId="43981125" w14:textId="1EFAFCD3" w:rsidR="004B2326" w:rsidRPr="00651B05" w:rsidRDefault="004B2326" w:rsidP="004B2326">
            <w:pPr>
              <w:jc w:val="center"/>
              <w:rPr>
                <w:rFonts w:ascii="Arial" w:hAnsi="Arial" w:cs="Arial"/>
              </w:rPr>
            </w:pPr>
            <w:r>
              <w:rPr>
                <w:rFonts w:ascii="Arial" w:hAnsi="Arial" w:cs="Arial"/>
              </w:rPr>
              <w:t>1</w:t>
            </w:r>
          </w:p>
        </w:tc>
        <w:tc>
          <w:tcPr>
            <w:tcW w:w="2126" w:type="dxa"/>
            <w:shd w:val="clear" w:color="auto" w:fill="auto"/>
            <w:vAlign w:val="center"/>
          </w:tcPr>
          <w:p w14:paraId="3BD69B1F" w14:textId="1DC1EE9D" w:rsidR="004B2326" w:rsidRPr="00651B05" w:rsidRDefault="004B2326" w:rsidP="004B2326">
            <w:pPr>
              <w:jc w:val="right"/>
              <w:rPr>
                <w:rFonts w:ascii="Arial" w:hAnsi="Arial" w:cs="Arial"/>
              </w:rPr>
            </w:pPr>
            <w:r>
              <w:rPr>
                <w:rFonts w:ascii="Arial" w:hAnsi="Arial" w:cs="Arial"/>
              </w:rPr>
              <w:t>9 meses</w:t>
            </w:r>
          </w:p>
        </w:tc>
      </w:tr>
      <w:tr w:rsidR="004B2326" w:rsidRPr="00651B05" w14:paraId="3EE81A3D" w14:textId="77777777" w:rsidTr="004B2326">
        <w:trPr>
          <w:trHeight w:val="300"/>
          <w:jc w:val="center"/>
        </w:trPr>
        <w:tc>
          <w:tcPr>
            <w:tcW w:w="715" w:type="dxa"/>
            <w:shd w:val="clear" w:color="auto" w:fill="auto"/>
            <w:vAlign w:val="center"/>
          </w:tcPr>
          <w:p w14:paraId="1B795E82" w14:textId="33EBCD36" w:rsidR="004B2326" w:rsidRPr="00651B05" w:rsidRDefault="004B2326" w:rsidP="004B2326">
            <w:pPr>
              <w:jc w:val="center"/>
              <w:rPr>
                <w:rFonts w:ascii="Arial" w:hAnsi="Arial" w:cs="Arial"/>
                <w:color w:val="000000"/>
              </w:rPr>
            </w:pPr>
            <w:r>
              <w:rPr>
                <w:rFonts w:ascii="Arial" w:hAnsi="Arial" w:cs="Arial"/>
                <w:color w:val="000000"/>
              </w:rPr>
              <w:t>3</w:t>
            </w:r>
          </w:p>
        </w:tc>
        <w:tc>
          <w:tcPr>
            <w:tcW w:w="2966" w:type="dxa"/>
            <w:shd w:val="clear" w:color="auto" w:fill="auto"/>
            <w:vAlign w:val="center"/>
          </w:tcPr>
          <w:p w14:paraId="1A2B4EEF" w14:textId="782C51BA" w:rsidR="004B2326" w:rsidRPr="00651B05" w:rsidRDefault="004B2326" w:rsidP="004B2326">
            <w:pPr>
              <w:jc w:val="center"/>
              <w:rPr>
                <w:rFonts w:ascii="Arial" w:hAnsi="Arial" w:cs="Arial"/>
              </w:rPr>
            </w:pPr>
            <w:r>
              <w:rPr>
                <w:rFonts w:ascii="Arial" w:hAnsi="Arial" w:cs="Arial"/>
              </w:rPr>
              <w:t>Varrição Manual</w:t>
            </w:r>
          </w:p>
        </w:tc>
        <w:tc>
          <w:tcPr>
            <w:tcW w:w="1526" w:type="dxa"/>
            <w:shd w:val="clear" w:color="auto" w:fill="auto"/>
            <w:vAlign w:val="center"/>
          </w:tcPr>
          <w:p w14:paraId="0A7FF906" w14:textId="574846DA" w:rsidR="004B2326" w:rsidRPr="00651B05" w:rsidRDefault="004B2326" w:rsidP="004B2326">
            <w:pPr>
              <w:jc w:val="center"/>
              <w:rPr>
                <w:rFonts w:ascii="Arial" w:hAnsi="Arial" w:cs="Arial"/>
              </w:rPr>
            </w:pPr>
            <w:r>
              <w:rPr>
                <w:rFonts w:ascii="Arial" w:hAnsi="Arial" w:cs="Arial"/>
              </w:rPr>
              <w:t>m2</w:t>
            </w:r>
          </w:p>
        </w:tc>
        <w:tc>
          <w:tcPr>
            <w:tcW w:w="1876" w:type="dxa"/>
            <w:shd w:val="clear" w:color="auto" w:fill="auto"/>
            <w:vAlign w:val="center"/>
          </w:tcPr>
          <w:p w14:paraId="6A81189E" w14:textId="0AD303D2" w:rsidR="004B2326" w:rsidRPr="00651B05" w:rsidRDefault="004B2326" w:rsidP="004B2326">
            <w:pPr>
              <w:jc w:val="center"/>
              <w:rPr>
                <w:rFonts w:ascii="Arial" w:hAnsi="Arial" w:cs="Arial"/>
              </w:rPr>
            </w:pPr>
            <w:r>
              <w:rPr>
                <w:rFonts w:ascii="Arial" w:hAnsi="Arial" w:cs="Arial"/>
              </w:rPr>
              <w:t>39.371,24</w:t>
            </w:r>
          </w:p>
        </w:tc>
        <w:tc>
          <w:tcPr>
            <w:tcW w:w="2126" w:type="dxa"/>
            <w:shd w:val="clear" w:color="auto" w:fill="auto"/>
            <w:vAlign w:val="center"/>
          </w:tcPr>
          <w:p w14:paraId="759A6380" w14:textId="5C4654F9" w:rsidR="004B2326" w:rsidRPr="00651B05" w:rsidRDefault="004B2326" w:rsidP="004B2326">
            <w:pPr>
              <w:jc w:val="right"/>
              <w:rPr>
                <w:rFonts w:ascii="Arial" w:hAnsi="Arial" w:cs="Arial"/>
              </w:rPr>
            </w:pPr>
            <w:r>
              <w:rPr>
                <w:rFonts w:ascii="Arial" w:hAnsi="Arial" w:cs="Arial"/>
              </w:rPr>
              <w:t>9 meses</w:t>
            </w:r>
          </w:p>
        </w:tc>
      </w:tr>
      <w:tr w:rsidR="004B2326" w:rsidRPr="00651B05" w14:paraId="770AA500" w14:textId="77777777" w:rsidTr="004B2326">
        <w:trPr>
          <w:trHeight w:val="300"/>
          <w:jc w:val="center"/>
        </w:trPr>
        <w:tc>
          <w:tcPr>
            <w:tcW w:w="715" w:type="dxa"/>
            <w:shd w:val="clear" w:color="auto" w:fill="auto"/>
            <w:vAlign w:val="center"/>
          </w:tcPr>
          <w:p w14:paraId="69436FFF" w14:textId="1136AB74" w:rsidR="004B2326" w:rsidRPr="00651B05" w:rsidRDefault="004B2326" w:rsidP="004B2326">
            <w:pPr>
              <w:jc w:val="center"/>
              <w:rPr>
                <w:rFonts w:ascii="Arial" w:hAnsi="Arial" w:cs="Arial"/>
                <w:color w:val="000000"/>
              </w:rPr>
            </w:pPr>
            <w:r>
              <w:rPr>
                <w:rFonts w:ascii="Arial" w:hAnsi="Arial" w:cs="Arial"/>
                <w:color w:val="000000"/>
              </w:rPr>
              <w:t>4</w:t>
            </w:r>
          </w:p>
        </w:tc>
        <w:tc>
          <w:tcPr>
            <w:tcW w:w="2966" w:type="dxa"/>
            <w:shd w:val="clear" w:color="auto" w:fill="auto"/>
            <w:vAlign w:val="center"/>
          </w:tcPr>
          <w:p w14:paraId="5B2C81AC" w14:textId="795C3031" w:rsidR="004B2326" w:rsidRPr="00651B05" w:rsidRDefault="004B2326" w:rsidP="004B2326">
            <w:pPr>
              <w:jc w:val="center"/>
              <w:rPr>
                <w:rFonts w:ascii="Arial" w:hAnsi="Arial" w:cs="Arial"/>
              </w:rPr>
            </w:pPr>
            <w:r>
              <w:rPr>
                <w:rFonts w:ascii="Arial" w:hAnsi="Arial" w:cs="Arial"/>
              </w:rPr>
              <w:t>Varrição Mecanizada</w:t>
            </w:r>
          </w:p>
        </w:tc>
        <w:tc>
          <w:tcPr>
            <w:tcW w:w="1526" w:type="dxa"/>
            <w:shd w:val="clear" w:color="auto" w:fill="auto"/>
            <w:vAlign w:val="center"/>
          </w:tcPr>
          <w:p w14:paraId="55777CDF" w14:textId="60B1CAB3" w:rsidR="004B2326" w:rsidRPr="00651B05" w:rsidRDefault="004B2326" w:rsidP="004B2326">
            <w:pPr>
              <w:jc w:val="center"/>
              <w:rPr>
                <w:rFonts w:ascii="Arial" w:hAnsi="Arial" w:cs="Arial"/>
              </w:rPr>
            </w:pPr>
            <w:r>
              <w:rPr>
                <w:rFonts w:ascii="Arial" w:hAnsi="Arial" w:cs="Arial"/>
              </w:rPr>
              <w:t>KM</w:t>
            </w:r>
          </w:p>
        </w:tc>
        <w:tc>
          <w:tcPr>
            <w:tcW w:w="1876" w:type="dxa"/>
            <w:shd w:val="clear" w:color="auto" w:fill="auto"/>
            <w:vAlign w:val="center"/>
          </w:tcPr>
          <w:p w14:paraId="63FE6B99" w14:textId="1FBA1B75" w:rsidR="004B2326" w:rsidRPr="00651B05" w:rsidRDefault="004B2326" w:rsidP="004B2326">
            <w:pPr>
              <w:jc w:val="center"/>
              <w:rPr>
                <w:rFonts w:ascii="Arial" w:hAnsi="Arial" w:cs="Arial"/>
              </w:rPr>
            </w:pPr>
            <w:r>
              <w:rPr>
                <w:rFonts w:ascii="Arial" w:hAnsi="Arial" w:cs="Arial"/>
              </w:rPr>
              <w:t>47,84</w:t>
            </w:r>
          </w:p>
        </w:tc>
        <w:tc>
          <w:tcPr>
            <w:tcW w:w="2126" w:type="dxa"/>
            <w:shd w:val="clear" w:color="auto" w:fill="auto"/>
            <w:vAlign w:val="center"/>
          </w:tcPr>
          <w:p w14:paraId="3272BEB3" w14:textId="41BC1698" w:rsidR="004B2326" w:rsidRPr="00651B05" w:rsidRDefault="004B2326" w:rsidP="004B2326">
            <w:pPr>
              <w:jc w:val="right"/>
              <w:rPr>
                <w:rFonts w:ascii="Arial" w:hAnsi="Arial" w:cs="Arial"/>
              </w:rPr>
            </w:pPr>
            <w:r>
              <w:rPr>
                <w:rFonts w:ascii="Arial" w:hAnsi="Arial" w:cs="Arial"/>
              </w:rPr>
              <w:t>9 meses</w:t>
            </w:r>
          </w:p>
        </w:tc>
      </w:tr>
      <w:tr w:rsidR="004B2326" w:rsidRPr="00651B05" w14:paraId="6A772AEC" w14:textId="77777777" w:rsidTr="004B2326">
        <w:trPr>
          <w:trHeight w:val="300"/>
          <w:jc w:val="center"/>
        </w:trPr>
        <w:tc>
          <w:tcPr>
            <w:tcW w:w="715" w:type="dxa"/>
            <w:shd w:val="clear" w:color="auto" w:fill="auto"/>
            <w:vAlign w:val="center"/>
          </w:tcPr>
          <w:p w14:paraId="6E68F83E" w14:textId="67BB9CCF" w:rsidR="004B2326" w:rsidRPr="00651B05" w:rsidRDefault="004B2326" w:rsidP="004B2326">
            <w:pPr>
              <w:jc w:val="center"/>
              <w:rPr>
                <w:rFonts w:ascii="Arial" w:hAnsi="Arial" w:cs="Arial"/>
                <w:color w:val="000000"/>
              </w:rPr>
            </w:pPr>
            <w:r>
              <w:rPr>
                <w:rFonts w:ascii="Arial" w:hAnsi="Arial" w:cs="Arial"/>
                <w:color w:val="000000"/>
              </w:rPr>
              <w:t>5</w:t>
            </w:r>
          </w:p>
        </w:tc>
        <w:tc>
          <w:tcPr>
            <w:tcW w:w="2966" w:type="dxa"/>
            <w:shd w:val="clear" w:color="auto" w:fill="auto"/>
            <w:vAlign w:val="center"/>
          </w:tcPr>
          <w:p w14:paraId="4C085D7B" w14:textId="237B9801" w:rsidR="004B2326" w:rsidRPr="00651B05" w:rsidRDefault="004B2326" w:rsidP="004B2326">
            <w:pPr>
              <w:jc w:val="center"/>
              <w:rPr>
                <w:rFonts w:ascii="Arial" w:hAnsi="Arial" w:cs="Arial"/>
              </w:rPr>
            </w:pPr>
            <w:r>
              <w:rPr>
                <w:rFonts w:ascii="Arial" w:hAnsi="Arial" w:cs="Arial"/>
              </w:rPr>
              <w:t>Pintura de Guia (Caiação)</w:t>
            </w:r>
          </w:p>
        </w:tc>
        <w:tc>
          <w:tcPr>
            <w:tcW w:w="1526" w:type="dxa"/>
            <w:shd w:val="clear" w:color="auto" w:fill="auto"/>
            <w:vAlign w:val="center"/>
          </w:tcPr>
          <w:p w14:paraId="77F7145E" w14:textId="578319EE" w:rsidR="004B2326" w:rsidRPr="00651B05" w:rsidRDefault="004B2326" w:rsidP="004B2326">
            <w:pPr>
              <w:jc w:val="center"/>
              <w:rPr>
                <w:rFonts w:ascii="Arial" w:hAnsi="Arial" w:cs="Arial"/>
              </w:rPr>
            </w:pPr>
            <w:r>
              <w:rPr>
                <w:rFonts w:ascii="Arial" w:hAnsi="Arial" w:cs="Arial"/>
              </w:rPr>
              <w:t>Metro linear</w:t>
            </w:r>
          </w:p>
        </w:tc>
        <w:tc>
          <w:tcPr>
            <w:tcW w:w="1876" w:type="dxa"/>
            <w:shd w:val="clear" w:color="auto" w:fill="auto"/>
            <w:vAlign w:val="center"/>
          </w:tcPr>
          <w:p w14:paraId="5CD54E70" w14:textId="5B86A8CF" w:rsidR="004B2326" w:rsidRPr="00651B05" w:rsidRDefault="004B2326" w:rsidP="004B2326">
            <w:pPr>
              <w:jc w:val="center"/>
              <w:rPr>
                <w:rFonts w:ascii="Arial" w:hAnsi="Arial" w:cs="Arial"/>
              </w:rPr>
            </w:pPr>
            <w:r>
              <w:rPr>
                <w:rFonts w:ascii="Arial" w:hAnsi="Arial" w:cs="Arial"/>
              </w:rPr>
              <w:t>89.600,00</w:t>
            </w:r>
          </w:p>
        </w:tc>
        <w:tc>
          <w:tcPr>
            <w:tcW w:w="2126" w:type="dxa"/>
            <w:shd w:val="clear" w:color="auto" w:fill="auto"/>
            <w:vAlign w:val="center"/>
          </w:tcPr>
          <w:p w14:paraId="7E2EF4ED" w14:textId="5806F5DF" w:rsidR="004B2326" w:rsidRPr="00651B05" w:rsidRDefault="004B2326" w:rsidP="004B2326">
            <w:pPr>
              <w:jc w:val="right"/>
              <w:rPr>
                <w:rFonts w:ascii="Arial" w:hAnsi="Arial" w:cs="Arial"/>
              </w:rPr>
            </w:pPr>
            <w:r>
              <w:rPr>
                <w:rFonts w:ascii="Arial" w:hAnsi="Arial" w:cs="Arial"/>
              </w:rPr>
              <w:t>4 vezes / 9 meses</w:t>
            </w:r>
          </w:p>
        </w:tc>
      </w:tr>
      <w:tr w:rsidR="004B2326" w:rsidRPr="00651B05" w14:paraId="1970F364" w14:textId="77777777" w:rsidTr="004B2326">
        <w:trPr>
          <w:trHeight w:val="300"/>
          <w:jc w:val="center"/>
        </w:trPr>
        <w:tc>
          <w:tcPr>
            <w:tcW w:w="715" w:type="dxa"/>
            <w:shd w:val="clear" w:color="auto" w:fill="auto"/>
            <w:vAlign w:val="center"/>
          </w:tcPr>
          <w:p w14:paraId="78B67F44" w14:textId="1E1362B3" w:rsidR="004B2326" w:rsidRPr="00651B05" w:rsidRDefault="004B2326" w:rsidP="004B2326">
            <w:pPr>
              <w:jc w:val="center"/>
              <w:rPr>
                <w:rFonts w:ascii="Arial" w:hAnsi="Arial" w:cs="Arial"/>
                <w:color w:val="000000"/>
              </w:rPr>
            </w:pPr>
            <w:r>
              <w:rPr>
                <w:rFonts w:ascii="Arial" w:hAnsi="Arial" w:cs="Arial"/>
                <w:color w:val="000000"/>
              </w:rPr>
              <w:t>6</w:t>
            </w:r>
          </w:p>
        </w:tc>
        <w:tc>
          <w:tcPr>
            <w:tcW w:w="2966" w:type="dxa"/>
            <w:shd w:val="clear" w:color="auto" w:fill="auto"/>
            <w:vAlign w:val="center"/>
          </w:tcPr>
          <w:p w14:paraId="0C3D4440" w14:textId="68BE3C13" w:rsidR="004B2326" w:rsidRPr="00651B05" w:rsidRDefault="004B2326" w:rsidP="004B2326">
            <w:pPr>
              <w:jc w:val="center"/>
              <w:rPr>
                <w:rFonts w:ascii="Arial" w:hAnsi="Arial" w:cs="Arial"/>
              </w:rPr>
            </w:pPr>
            <w:r>
              <w:rPr>
                <w:rFonts w:ascii="Arial" w:hAnsi="Arial" w:cs="Arial"/>
              </w:rPr>
              <w:t>Poda de arvores</w:t>
            </w:r>
          </w:p>
        </w:tc>
        <w:tc>
          <w:tcPr>
            <w:tcW w:w="1526" w:type="dxa"/>
            <w:shd w:val="clear" w:color="auto" w:fill="auto"/>
            <w:vAlign w:val="center"/>
          </w:tcPr>
          <w:p w14:paraId="256FF822" w14:textId="651396F1" w:rsidR="004B2326" w:rsidRPr="00651B05" w:rsidRDefault="004B2326" w:rsidP="004B2326">
            <w:pPr>
              <w:jc w:val="center"/>
              <w:rPr>
                <w:rFonts w:ascii="Arial" w:hAnsi="Arial" w:cs="Arial"/>
              </w:rPr>
            </w:pPr>
            <w:r>
              <w:rPr>
                <w:rFonts w:ascii="Arial" w:hAnsi="Arial" w:cs="Arial"/>
              </w:rPr>
              <w:t>Unidade</w:t>
            </w:r>
          </w:p>
        </w:tc>
        <w:tc>
          <w:tcPr>
            <w:tcW w:w="1876" w:type="dxa"/>
            <w:shd w:val="clear" w:color="auto" w:fill="auto"/>
            <w:vAlign w:val="center"/>
          </w:tcPr>
          <w:p w14:paraId="538F029F" w14:textId="3B9286EC" w:rsidR="004B2326" w:rsidRPr="00651B05" w:rsidRDefault="004B2326" w:rsidP="004B2326">
            <w:pPr>
              <w:jc w:val="center"/>
              <w:rPr>
                <w:rFonts w:ascii="Arial" w:hAnsi="Arial" w:cs="Arial"/>
              </w:rPr>
            </w:pPr>
            <w:r>
              <w:rPr>
                <w:rFonts w:ascii="Arial" w:hAnsi="Arial" w:cs="Arial"/>
              </w:rPr>
              <w:t>60</w:t>
            </w:r>
          </w:p>
        </w:tc>
        <w:tc>
          <w:tcPr>
            <w:tcW w:w="2126" w:type="dxa"/>
            <w:shd w:val="clear" w:color="auto" w:fill="auto"/>
            <w:vAlign w:val="center"/>
          </w:tcPr>
          <w:p w14:paraId="30647889" w14:textId="7F4EF0BC" w:rsidR="004B2326" w:rsidRPr="00651B05" w:rsidRDefault="004B2326" w:rsidP="004B2326">
            <w:pPr>
              <w:jc w:val="right"/>
              <w:rPr>
                <w:rFonts w:ascii="Arial" w:hAnsi="Arial" w:cs="Arial"/>
              </w:rPr>
            </w:pPr>
            <w:r>
              <w:rPr>
                <w:rFonts w:ascii="Arial" w:hAnsi="Arial" w:cs="Arial"/>
              </w:rPr>
              <w:t>9 meses</w:t>
            </w:r>
          </w:p>
        </w:tc>
      </w:tr>
      <w:tr w:rsidR="004B2326" w:rsidRPr="00651B05" w14:paraId="08FBDBAA" w14:textId="77777777" w:rsidTr="004B2326">
        <w:trPr>
          <w:trHeight w:val="300"/>
          <w:jc w:val="center"/>
        </w:trPr>
        <w:tc>
          <w:tcPr>
            <w:tcW w:w="715" w:type="dxa"/>
            <w:shd w:val="clear" w:color="auto" w:fill="auto"/>
            <w:vAlign w:val="center"/>
          </w:tcPr>
          <w:p w14:paraId="1D361215" w14:textId="127656CF" w:rsidR="004B2326" w:rsidRPr="00651B05" w:rsidRDefault="004B2326" w:rsidP="004B2326">
            <w:pPr>
              <w:jc w:val="center"/>
              <w:rPr>
                <w:rFonts w:ascii="Arial" w:hAnsi="Arial" w:cs="Arial"/>
                <w:color w:val="000000"/>
              </w:rPr>
            </w:pPr>
            <w:r>
              <w:rPr>
                <w:rFonts w:ascii="Arial" w:hAnsi="Arial" w:cs="Arial"/>
                <w:color w:val="000000"/>
              </w:rPr>
              <w:t>7</w:t>
            </w:r>
          </w:p>
        </w:tc>
        <w:tc>
          <w:tcPr>
            <w:tcW w:w="2966" w:type="dxa"/>
            <w:shd w:val="clear" w:color="auto" w:fill="auto"/>
            <w:vAlign w:val="center"/>
          </w:tcPr>
          <w:p w14:paraId="3E605F6F" w14:textId="60ECF613" w:rsidR="004B2326" w:rsidRPr="00651B05" w:rsidRDefault="004B2326" w:rsidP="004B2326">
            <w:pPr>
              <w:jc w:val="center"/>
              <w:rPr>
                <w:rFonts w:ascii="Arial" w:hAnsi="Arial" w:cs="Arial"/>
              </w:rPr>
            </w:pPr>
            <w:r>
              <w:rPr>
                <w:rFonts w:ascii="Arial" w:hAnsi="Arial" w:cs="Arial"/>
              </w:rPr>
              <w:t>Roçagem Manual</w:t>
            </w:r>
          </w:p>
        </w:tc>
        <w:tc>
          <w:tcPr>
            <w:tcW w:w="1526" w:type="dxa"/>
            <w:shd w:val="clear" w:color="auto" w:fill="auto"/>
            <w:vAlign w:val="center"/>
          </w:tcPr>
          <w:p w14:paraId="1239FAD2" w14:textId="7DA91D8D" w:rsidR="004B2326" w:rsidRPr="00651B05" w:rsidRDefault="004B2326" w:rsidP="004B2326">
            <w:pPr>
              <w:jc w:val="center"/>
              <w:rPr>
                <w:rFonts w:ascii="Arial" w:hAnsi="Arial" w:cs="Arial"/>
              </w:rPr>
            </w:pPr>
            <w:r>
              <w:rPr>
                <w:rFonts w:ascii="Arial" w:hAnsi="Arial" w:cs="Arial"/>
              </w:rPr>
              <w:t>m2</w:t>
            </w:r>
          </w:p>
        </w:tc>
        <w:tc>
          <w:tcPr>
            <w:tcW w:w="1876" w:type="dxa"/>
            <w:shd w:val="clear" w:color="auto" w:fill="auto"/>
            <w:vAlign w:val="center"/>
          </w:tcPr>
          <w:p w14:paraId="5558076E" w14:textId="5BDFA494" w:rsidR="004B2326" w:rsidRPr="00651B05" w:rsidRDefault="004B2326" w:rsidP="004B2326">
            <w:pPr>
              <w:jc w:val="center"/>
              <w:rPr>
                <w:rFonts w:ascii="Arial" w:hAnsi="Arial" w:cs="Arial"/>
              </w:rPr>
            </w:pPr>
            <w:r>
              <w:rPr>
                <w:rFonts w:ascii="Arial" w:hAnsi="Arial" w:cs="Arial"/>
              </w:rPr>
              <w:t>95.071,14</w:t>
            </w:r>
          </w:p>
        </w:tc>
        <w:tc>
          <w:tcPr>
            <w:tcW w:w="2126" w:type="dxa"/>
            <w:shd w:val="clear" w:color="auto" w:fill="auto"/>
            <w:vAlign w:val="center"/>
          </w:tcPr>
          <w:p w14:paraId="2D21E932" w14:textId="2DB9B36F" w:rsidR="004B2326" w:rsidRPr="00651B05" w:rsidRDefault="004B2326" w:rsidP="004B2326">
            <w:pPr>
              <w:jc w:val="right"/>
              <w:rPr>
                <w:rFonts w:ascii="Arial" w:hAnsi="Arial" w:cs="Arial"/>
              </w:rPr>
            </w:pPr>
            <w:r>
              <w:rPr>
                <w:rFonts w:ascii="Arial" w:hAnsi="Arial" w:cs="Arial"/>
              </w:rPr>
              <w:t>9 meses</w:t>
            </w:r>
          </w:p>
        </w:tc>
      </w:tr>
      <w:tr w:rsidR="004B2326" w:rsidRPr="00651B05" w14:paraId="1472889D" w14:textId="77777777" w:rsidTr="004B2326">
        <w:trPr>
          <w:trHeight w:val="300"/>
          <w:jc w:val="center"/>
        </w:trPr>
        <w:tc>
          <w:tcPr>
            <w:tcW w:w="715" w:type="dxa"/>
            <w:shd w:val="clear" w:color="auto" w:fill="auto"/>
            <w:vAlign w:val="center"/>
          </w:tcPr>
          <w:p w14:paraId="4126BA96" w14:textId="482571DB" w:rsidR="004B2326" w:rsidRPr="00651B05" w:rsidRDefault="004B2326" w:rsidP="004B2326">
            <w:pPr>
              <w:jc w:val="center"/>
              <w:rPr>
                <w:rFonts w:ascii="Arial" w:hAnsi="Arial" w:cs="Arial"/>
                <w:color w:val="000000"/>
              </w:rPr>
            </w:pPr>
            <w:r>
              <w:rPr>
                <w:rFonts w:ascii="Arial" w:hAnsi="Arial" w:cs="Arial"/>
                <w:color w:val="000000"/>
              </w:rPr>
              <w:t>8</w:t>
            </w:r>
          </w:p>
        </w:tc>
        <w:tc>
          <w:tcPr>
            <w:tcW w:w="2966" w:type="dxa"/>
            <w:shd w:val="clear" w:color="auto" w:fill="auto"/>
            <w:vAlign w:val="center"/>
          </w:tcPr>
          <w:p w14:paraId="05D0DE51" w14:textId="5F8DB1CD" w:rsidR="004B2326" w:rsidRPr="00651B05" w:rsidRDefault="004B2326" w:rsidP="004B2326">
            <w:pPr>
              <w:jc w:val="center"/>
              <w:rPr>
                <w:rFonts w:ascii="Arial" w:hAnsi="Arial" w:cs="Arial"/>
              </w:rPr>
            </w:pPr>
            <w:r>
              <w:rPr>
                <w:rFonts w:ascii="Arial" w:hAnsi="Arial" w:cs="Arial"/>
              </w:rPr>
              <w:t>Roçagem Mecanizada</w:t>
            </w:r>
          </w:p>
        </w:tc>
        <w:tc>
          <w:tcPr>
            <w:tcW w:w="1526" w:type="dxa"/>
            <w:shd w:val="clear" w:color="auto" w:fill="auto"/>
            <w:vAlign w:val="center"/>
          </w:tcPr>
          <w:p w14:paraId="38ED8A64" w14:textId="59EAFE1B" w:rsidR="004B2326" w:rsidRPr="00651B05" w:rsidRDefault="004B2326" w:rsidP="004B2326">
            <w:pPr>
              <w:jc w:val="center"/>
              <w:rPr>
                <w:rFonts w:ascii="Arial" w:hAnsi="Arial" w:cs="Arial"/>
              </w:rPr>
            </w:pPr>
            <w:r>
              <w:rPr>
                <w:rFonts w:ascii="Arial" w:hAnsi="Arial" w:cs="Arial"/>
              </w:rPr>
              <w:t>m2</w:t>
            </w:r>
          </w:p>
        </w:tc>
        <w:tc>
          <w:tcPr>
            <w:tcW w:w="1876" w:type="dxa"/>
            <w:shd w:val="clear" w:color="auto" w:fill="auto"/>
            <w:vAlign w:val="center"/>
          </w:tcPr>
          <w:p w14:paraId="0BE2E451" w14:textId="27233C95" w:rsidR="004B2326" w:rsidRPr="00651B05" w:rsidRDefault="004B2326" w:rsidP="004B2326">
            <w:pPr>
              <w:jc w:val="center"/>
              <w:rPr>
                <w:rFonts w:ascii="Arial" w:hAnsi="Arial" w:cs="Arial"/>
              </w:rPr>
            </w:pPr>
            <w:r>
              <w:rPr>
                <w:rFonts w:ascii="Arial" w:hAnsi="Arial" w:cs="Arial"/>
              </w:rPr>
              <w:t>106.802,11</w:t>
            </w:r>
          </w:p>
        </w:tc>
        <w:tc>
          <w:tcPr>
            <w:tcW w:w="2126" w:type="dxa"/>
            <w:shd w:val="clear" w:color="auto" w:fill="auto"/>
            <w:vAlign w:val="center"/>
          </w:tcPr>
          <w:p w14:paraId="1A5D9D91" w14:textId="0DD7F3C1" w:rsidR="004B2326" w:rsidRPr="00651B05" w:rsidRDefault="004B2326" w:rsidP="004B2326">
            <w:pPr>
              <w:jc w:val="right"/>
              <w:rPr>
                <w:rFonts w:ascii="Arial" w:hAnsi="Arial" w:cs="Arial"/>
              </w:rPr>
            </w:pPr>
            <w:r>
              <w:rPr>
                <w:rFonts w:ascii="Arial" w:hAnsi="Arial" w:cs="Arial"/>
              </w:rPr>
              <w:t>9 meses</w:t>
            </w:r>
          </w:p>
        </w:tc>
      </w:tr>
      <w:tr w:rsidR="004B2326" w:rsidRPr="00651B05" w14:paraId="1B3CA8F0" w14:textId="77777777" w:rsidTr="004B2326">
        <w:trPr>
          <w:trHeight w:val="300"/>
          <w:jc w:val="center"/>
        </w:trPr>
        <w:tc>
          <w:tcPr>
            <w:tcW w:w="715" w:type="dxa"/>
            <w:shd w:val="clear" w:color="auto" w:fill="auto"/>
            <w:vAlign w:val="center"/>
          </w:tcPr>
          <w:p w14:paraId="08EFA6B6" w14:textId="30AEDB80" w:rsidR="004B2326" w:rsidRPr="00651B05" w:rsidRDefault="004B2326" w:rsidP="004B2326">
            <w:pPr>
              <w:jc w:val="center"/>
              <w:rPr>
                <w:rFonts w:ascii="Arial" w:hAnsi="Arial" w:cs="Arial"/>
                <w:color w:val="000000"/>
              </w:rPr>
            </w:pPr>
            <w:r>
              <w:rPr>
                <w:rFonts w:ascii="Arial" w:hAnsi="Arial" w:cs="Arial"/>
                <w:color w:val="000000"/>
              </w:rPr>
              <w:t>9</w:t>
            </w:r>
          </w:p>
        </w:tc>
        <w:tc>
          <w:tcPr>
            <w:tcW w:w="2966" w:type="dxa"/>
            <w:shd w:val="clear" w:color="auto" w:fill="auto"/>
            <w:vAlign w:val="center"/>
          </w:tcPr>
          <w:p w14:paraId="6CDB4604" w14:textId="3F2793AB" w:rsidR="004B2326" w:rsidRPr="00651B05" w:rsidRDefault="004B2326" w:rsidP="004B2326">
            <w:pPr>
              <w:jc w:val="center"/>
              <w:rPr>
                <w:rFonts w:ascii="Arial" w:hAnsi="Arial" w:cs="Arial"/>
              </w:rPr>
            </w:pPr>
            <w:r>
              <w:rPr>
                <w:rFonts w:ascii="Arial" w:hAnsi="Arial" w:cs="Arial"/>
              </w:rPr>
              <w:t>Roçagem Bimestral</w:t>
            </w:r>
          </w:p>
        </w:tc>
        <w:tc>
          <w:tcPr>
            <w:tcW w:w="1526" w:type="dxa"/>
            <w:shd w:val="clear" w:color="auto" w:fill="auto"/>
            <w:vAlign w:val="center"/>
          </w:tcPr>
          <w:p w14:paraId="331A069C" w14:textId="6C58DC9D" w:rsidR="004B2326" w:rsidRPr="00651B05" w:rsidRDefault="004B2326" w:rsidP="004B2326">
            <w:pPr>
              <w:jc w:val="center"/>
              <w:rPr>
                <w:rFonts w:ascii="Arial" w:hAnsi="Arial" w:cs="Arial"/>
              </w:rPr>
            </w:pPr>
            <w:r>
              <w:rPr>
                <w:rFonts w:ascii="Arial" w:hAnsi="Arial" w:cs="Arial"/>
              </w:rPr>
              <w:t>m2</w:t>
            </w:r>
          </w:p>
        </w:tc>
        <w:tc>
          <w:tcPr>
            <w:tcW w:w="1876" w:type="dxa"/>
            <w:shd w:val="clear" w:color="auto" w:fill="auto"/>
            <w:vAlign w:val="center"/>
          </w:tcPr>
          <w:p w14:paraId="087C4B98" w14:textId="2814568B" w:rsidR="004B2326" w:rsidRPr="00651B05" w:rsidRDefault="004B2326" w:rsidP="004B2326">
            <w:pPr>
              <w:jc w:val="center"/>
              <w:rPr>
                <w:rFonts w:ascii="Arial" w:hAnsi="Arial" w:cs="Arial"/>
              </w:rPr>
            </w:pPr>
            <w:r>
              <w:rPr>
                <w:rFonts w:ascii="Arial" w:hAnsi="Arial" w:cs="Arial"/>
              </w:rPr>
              <w:t>146.499,13</w:t>
            </w:r>
          </w:p>
        </w:tc>
        <w:tc>
          <w:tcPr>
            <w:tcW w:w="2126" w:type="dxa"/>
            <w:shd w:val="clear" w:color="auto" w:fill="auto"/>
            <w:vAlign w:val="center"/>
          </w:tcPr>
          <w:p w14:paraId="236CAD2F" w14:textId="2F48CE5D" w:rsidR="004B2326" w:rsidRPr="00651B05" w:rsidRDefault="004B2326" w:rsidP="004B2326">
            <w:pPr>
              <w:jc w:val="right"/>
              <w:rPr>
                <w:rFonts w:ascii="Arial" w:hAnsi="Arial" w:cs="Arial"/>
              </w:rPr>
            </w:pPr>
            <w:r>
              <w:rPr>
                <w:rFonts w:ascii="Arial" w:hAnsi="Arial" w:cs="Arial"/>
              </w:rPr>
              <w:t>4 vezes / 9 meses</w:t>
            </w:r>
          </w:p>
        </w:tc>
      </w:tr>
      <w:tr w:rsidR="004B2326" w:rsidRPr="00651B05" w14:paraId="1B04D220" w14:textId="77777777" w:rsidTr="004B2326">
        <w:trPr>
          <w:trHeight w:val="315"/>
          <w:jc w:val="center"/>
        </w:trPr>
        <w:tc>
          <w:tcPr>
            <w:tcW w:w="715" w:type="dxa"/>
            <w:shd w:val="clear" w:color="auto" w:fill="auto"/>
            <w:vAlign w:val="center"/>
          </w:tcPr>
          <w:p w14:paraId="0129AFE5" w14:textId="1721A4A6" w:rsidR="004B2326" w:rsidRPr="00651B05" w:rsidRDefault="004B2326" w:rsidP="004B2326">
            <w:pPr>
              <w:jc w:val="center"/>
              <w:rPr>
                <w:rFonts w:ascii="Arial" w:hAnsi="Arial" w:cs="Arial"/>
                <w:color w:val="000000"/>
              </w:rPr>
            </w:pPr>
            <w:r>
              <w:rPr>
                <w:rFonts w:ascii="Arial" w:hAnsi="Arial" w:cs="Arial"/>
                <w:color w:val="000000"/>
              </w:rPr>
              <w:t>10</w:t>
            </w:r>
          </w:p>
        </w:tc>
        <w:tc>
          <w:tcPr>
            <w:tcW w:w="2966" w:type="dxa"/>
            <w:shd w:val="clear" w:color="auto" w:fill="auto"/>
            <w:vAlign w:val="center"/>
          </w:tcPr>
          <w:p w14:paraId="374D9A37" w14:textId="00B62623" w:rsidR="004B2326" w:rsidRPr="00651B05" w:rsidRDefault="004B2326" w:rsidP="004B2326">
            <w:pPr>
              <w:jc w:val="center"/>
              <w:rPr>
                <w:rFonts w:ascii="Arial" w:hAnsi="Arial" w:cs="Arial"/>
              </w:rPr>
            </w:pPr>
            <w:r>
              <w:rPr>
                <w:rFonts w:ascii="Arial" w:hAnsi="Arial" w:cs="Arial"/>
              </w:rPr>
              <w:t>Limpeza de bueiros</w:t>
            </w:r>
          </w:p>
        </w:tc>
        <w:tc>
          <w:tcPr>
            <w:tcW w:w="1526" w:type="dxa"/>
            <w:shd w:val="clear" w:color="auto" w:fill="auto"/>
            <w:vAlign w:val="center"/>
          </w:tcPr>
          <w:p w14:paraId="37220866" w14:textId="66E1B82C" w:rsidR="004B2326" w:rsidRPr="00651B05" w:rsidRDefault="004B2326" w:rsidP="004B2326">
            <w:pPr>
              <w:jc w:val="center"/>
              <w:rPr>
                <w:rFonts w:ascii="Arial" w:hAnsi="Arial" w:cs="Arial"/>
              </w:rPr>
            </w:pPr>
            <w:r>
              <w:rPr>
                <w:rFonts w:ascii="Arial" w:hAnsi="Arial" w:cs="Arial"/>
              </w:rPr>
              <w:t>Unidade</w:t>
            </w:r>
          </w:p>
        </w:tc>
        <w:tc>
          <w:tcPr>
            <w:tcW w:w="1876" w:type="dxa"/>
            <w:shd w:val="clear" w:color="auto" w:fill="auto"/>
            <w:vAlign w:val="center"/>
          </w:tcPr>
          <w:p w14:paraId="2FA8FCE2" w14:textId="7C63574F" w:rsidR="004B2326" w:rsidRPr="00651B05" w:rsidRDefault="004B2326" w:rsidP="004B2326">
            <w:pPr>
              <w:jc w:val="center"/>
              <w:rPr>
                <w:rFonts w:ascii="Arial" w:hAnsi="Arial" w:cs="Arial"/>
              </w:rPr>
            </w:pPr>
            <w:r>
              <w:rPr>
                <w:rFonts w:ascii="Arial" w:hAnsi="Arial" w:cs="Arial"/>
              </w:rPr>
              <w:t>68</w:t>
            </w:r>
          </w:p>
        </w:tc>
        <w:tc>
          <w:tcPr>
            <w:tcW w:w="2126" w:type="dxa"/>
            <w:shd w:val="clear" w:color="auto" w:fill="auto"/>
            <w:vAlign w:val="center"/>
          </w:tcPr>
          <w:p w14:paraId="00FA3D0D" w14:textId="0A196983" w:rsidR="004B2326" w:rsidRPr="00651B05" w:rsidRDefault="004B2326" w:rsidP="004B2326">
            <w:pPr>
              <w:jc w:val="right"/>
              <w:rPr>
                <w:rFonts w:ascii="Arial" w:hAnsi="Arial" w:cs="Arial"/>
              </w:rPr>
            </w:pPr>
            <w:r>
              <w:rPr>
                <w:rFonts w:ascii="Arial" w:hAnsi="Arial" w:cs="Arial"/>
              </w:rPr>
              <w:t>4 vezes / 9 meses</w:t>
            </w:r>
          </w:p>
        </w:tc>
      </w:tr>
    </w:tbl>
    <w:bookmarkEnd w:id="1"/>
    <w:p w14:paraId="5EFFBDA5" w14:textId="77777777" w:rsidR="00806D55" w:rsidRPr="00651B05" w:rsidRDefault="00806D55" w:rsidP="00080DE1">
      <w:pPr>
        <w:spacing w:before="120" w:after="120" w:line="360" w:lineRule="auto"/>
        <w:ind w:right="-34"/>
        <w:jc w:val="both"/>
        <w:rPr>
          <w:rFonts w:ascii="Arial" w:hAnsi="Arial" w:cs="Arial"/>
          <w:b/>
          <w:bCs/>
          <w:color w:val="000000"/>
        </w:rPr>
      </w:pPr>
      <w:r w:rsidRPr="00651B05">
        <w:rPr>
          <w:rFonts w:ascii="Arial" w:hAnsi="Arial" w:cs="Arial"/>
          <w:b/>
          <w:bCs/>
          <w:color w:val="000000"/>
        </w:rPr>
        <w:t>6.2. Local(</w:t>
      </w:r>
      <w:proofErr w:type="spellStart"/>
      <w:r w:rsidRPr="00651B05">
        <w:rPr>
          <w:rFonts w:ascii="Arial" w:hAnsi="Arial" w:cs="Arial"/>
          <w:b/>
          <w:bCs/>
          <w:color w:val="000000"/>
        </w:rPr>
        <w:t>is</w:t>
      </w:r>
      <w:proofErr w:type="spellEnd"/>
      <w:r w:rsidRPr="00651B05">
        <w:rPr>
          <w:rFonts w:ascii="Arial" w:hAnsi="Arial" w:cs="Arial"/>
          <w:b/>
          <w:bCs/>
          <w:color w:val="000000"/>
        </w:rPr>
        <w:t>) de entrega/execução e horário(s) de atendimento:</w:t>
      </w:r>
    </w:p>
    <w:p w14:paraId="6EEF0BB3" w14:textId="77777777" w:rsidR="0084720D" w:rsidRPr="00F44F13" w:rsidRDefault="0084720D" w:rsidP="00947E30">
      <w:pPr>
        <w:spacing w:after="160" w:line="360" w:lineRule="auto"/>
        <w:ind w:firstLine="567"/>
        <w:jc w:val="both"/>
        <w:rPr>
          <w:rFonts w:ascii="Arial" w:hAnsi="Arial" w:cs="Arial"/>
        </w:rPr>
      </w:pPr>
      <w:r w:rsidRPr="00F44F13">
        <w:rPr>
          <w:rFonts w:ascii="Arial" w:hAnsi="Arial" w:cs="Arial"/>
        </w:rPr>
        <w:t>Os mapas de execução estão separados por serviço e anexados para visualização. Por exemplo: locais para varredura mecânica e locais para varredura manual e assim por diante. O plano de projeto sugerido fornece horários de trabalho recomendados, mas estes podem ser acordados entre o empreiteiro contratado e a administração com base nas necessidades.</w:t>
      </w:r>
    </w:p>
    <w:p w14:paraId="63A0CF15" w14:textId="77777777" w:rsidR="0084720D" w:rsidRPr="00F44F13" w:rsidRDefault="0084720D" w:rsidP="00947E30">
      <w:pPr>
        <w:spacing w:after="160" w:line="360" w:lineRule="auto"/>
        <w:ind w:firstLine="567"/>
        <w:jc w:val="both"/>
        <w:rPr>
          <w:rFonts w:ascii="Arial" w:hAnsi="Arial" w:cs="Arial"/>
        </w:rPr>
      </w:pPr>
      <w:r w:rsidRPr="00F44F13">
        <w:rPr>
          <w:rFonts w:ascii="Arial" w:hAnsi="Arial" w:cs="Arial"/>
        </w:rPr>
        <w:t xml:space="preserve">Os itens 5, 9 e 10 terão prazos de execução estimados diferentes e, portanto, esses itens especificamente deverão ser coordenados com bastante antecedência com a Secretaria de Obras Públicas e Infraestrutura, bem como com a Secretaria de Meio Ambiente. Para o item 9, mesmo envolvendo uma equipe contratada anualmente, os locais precisam ser separados e planejados para realizar </w:t>
      </w:r>
      <w:r w:rsidRPr="00651B05">
        <w:rPr>
          <w:rFonts w:ascii="Arial" w:hAnsi="Arial" w:cs="Arial"/>
        </w:rPr>
        <w:t>a roçagem</w:t>
      </w:r>
      <w:r w:rsidRPr="00F44F13">
        <w:rPr>
          <w:rFonts w:ascii="Arial" w:hAnsi="Arial" w:cs="Arial"/>
        </w:rPr>
        <w:t xml:space="preserve"> a cada 60 dias.</w:t>
      </w:r>
    </w:p>
    <w:p w14:paraId="2B35389D" w14:textId="374B1A62" w:rsidR="0084720D" w:rsidRPr="00F44F13" w:rsidRDefault="0084720D" w:rsidP="00947E30">
      <w:pPr>
        <w:spacing w:after="160" w:line="360" w:lineRule="auto"/>
        <w:ind w:firstLine="567"/>
        <w:jc w:val="both"/>
        <w:rPr>
          <w:rFonts w:ascii="Arial" w:hAnsi="Arial" w:cs="Arial"/>
        </w:rPr>
      </w:pPr>
      <w:r w:rsidRPr="00F44F13">
        <w:rPr>
          <w:rFonts w:ascii="Arial" w:hAnsi="Arial" w:cs="Arial"/>
        </w:rPr>
        <w:t xml:space="preserve">Os itens 5 e 10, a serem executados 4 vezes </w:t>
      </w:r>
      <w:r w:rsidR="004B2326">
        <w:rPr>
          <w:rFonts w:ascii="Arial" w:hAnsi="Arial" w:cs="Arial"/>
        </w:rPr>
        <w:t>no período de 9 meses</w:t>
      </w:r>
      <w:r w:rsidRPr="00F44F13">
        <w:rPr>
          <w:rFonts w:ascii="Arial" w:hAnsi="Arial" w:cs="Arial"/>
        </w:rPr>
        <w:t xml:space="preserve">, poderiam seguir um cronograma </w:t>
      </w:r>
      <w:r w:rsidR="004B2326">
        <w:rPr>
          <w:rFonts w:ascii="Arial" w:hAnsi="Arial" w:cs="Arial"/>
        </w:rPr>
        <w:t>bimestral</w:t>
      </w:r>
      <w:r w:rsidRPr="00F44F13">
        <w:rPr>
          <w:rFonts w:ascii="Arial" w:hAnsi="Arial" w:cs="Arial"/>
        </w:rPr>
        <w:t xml:space="preserve"> de </w:t>
      </w:r>
      <w:r w:rsidR="004B2326">
        <w:rPr>
          <w:rFonts w:ascii="Arial" w:hAnsi="Arial" w:cs="Arial"/>
        </w:rPr>
        <w:t>execução</w:t>
      </w:r>
      <w:r w:rsidRPr="00F44F13">
        <w:rPr>
          <w:rFonts w:ascii="Arial" w:hAnsi="Arial" w:cs="Arial"/>
        </w:rPr>
        <w:t xml:space="preserve">. No entanto, a administração poderá solicitar atendimento fora do </w:t>
      </w:r>
      <w:r w:rsidRPr="00651B05">
        <w:rPr>
          <w:rFonts w:ascii="Arial" w:hAnsi="Arial" w:cs="Arial"/>
        </w:rPr>
        <w:t>cronograma</w:t>
      </w:r>
      <w:r w:rsidRPr="00F44F13">
        <w:rPr>
          <w:rFonts w:ascii="Arial" w:hAnsi="Arial" w:cs="Arial"/>
        </w:rPr>
        <w:t xml:space="preserve"> devido à urgência ou evento próximo. O planeamento e a comunicação antecipados entre todas as partes serão importantes para acomodar as </w:t>
      </w:r>
      <w:r w:rsidRPr="00F44F13">
        <w:rPr>
          <w:rFonts w:ascii="Arial" w:hAnsi="Arial" w:cs="Arial"/>
        </w:rPr>
        <w:lastRenderedPageBreak/>
        <w:t xml:space="preserve">mudanças de prioridades e, ao mesmo tempo, satisfazer os principais requisitos e </w:t>
      </w:r>
      <w:r w:rsidRPr="00651B05">
        <w:rPr>
          <w:rFonts w:ascii="Arial" w:hAnsi="Arial" w:cs="Arial"/>
        </w:rPr>
        <w:t>objetivos,</w:t>
      </w:r>
      <w:r w:rsidRPr="00F44F13">
        <w:rPr>
          <w:rFonts w:ascii="Arial" w:hAnsi="Arial" w:cs="Arial"/>
        </w:rPr>
        <w:t xml:space="preserve"> delineados para estas operações de manutenção vitais nas zonas definidas. Coordenação e flexibilidade serão fundamentais.</w:t>
      </w:r>
    </w:p>
    <w:p w14:paraId="74A6EE70" w14:textId="77777777" w:rsidR="00806D55" w:rsidRPr="00651B05" w:rsidRDefault="00806D55" w:rsidP="00080DE1">
      <w:pPr>
        <w:spacing w:before="120" w:after="120" w:line="360" w:lineRule="auto"/>
        <w:ind w:right="-34"/>
        <w:jc w:val="both"/>
        <w:rPr>
          <w:rFonts w:ascii="Arial" w:hAnsi="Arial" w:cs="Arial"/>
          <w:b/>
          <w:bCs/>
          <w:color w:val="000000"/>
        </w:rPr>
      </w:pPr>
      <w:r w:rsidRPr="00651B05">
        <w:rPr>
          <w:rFonts w:ascii="Arial" w:hAnsi="Arial" w:cs="Arial"/>
          <w:b/>
          <w:bCs/>
          <w:color w:val="000000"/>
        </w:rPr>
        <w:t>6.3. Forma de recebimento:</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3685"/>
        <w:gridCol w:w="1559"/>
      </w:tblGrid>
      <w:tr w:rsidR="0084720D" w:rsidRPr="00651B05" w14:paraId="3F003BD7" w14:textId="77777777" w:rsidTr="00883391">
        <w:trPr>
          <w:trHeight w:val="645"/>
          <w:jc w:val="center"/>
        </w:trPr>
        <w:tc>
          <w:tcPr>
            <w:tcW w:w="988" w:type="dxa"/>
            <w:shd w:val="clear" w:color="000000" w:fill="E2EFDA"/>
            <w:vAlign w:val="center"/>
            <w:hideMark/>
          </w:tcPr>
          <w:p w14:paraId="5A7CA1F6" w14:textId="77777777" w:rsidR="0084720D" w:rsidRPr="00883391" w:rsidRDefault="0084720D" w:rsidP="003D181B">
            <w:pPr>
              <w:jc w:val="center"/>
              <w:rPr>
                <w:rFonts w:ascii="Arial" w:hAnsi="Arial" w:cs="Arial"/>
                <w:b/>
                <w:bCs/>
                <w:color w:val="000000"/>
                <w:sz w:val="22"/>
                <w:szCs w:val="22"/>
              </w:rPr>
            </w:pPr>
            <w:r w:rsidRPr="00883391">
              <w:rPr>
                <w:rFonts w:ascii="Arial" w:hAnsi="Arial" w:cs="Arial"/>
                <w:b/>
                <w:bCs/>
                <w:color w:val="000000"/>
                <w:sz w:val="22"/>
                <w:szCs w:val="22"/>
              </w:rPr>
              <w:t>ITEM</w:t>
            </w:r>
          </w:p>
        </w:tc>
        <w:tc>
          <w:tcPr>
            <w:tcW w:w="3685" w:type="dxa"/>
            <w:shd w:val="clear" w:color="000000" w:fill="E2EFDA"/>
            <w:vAlign w:val="center"/>
            <w:hideMark/>
          </w:tcPr>
          <w:p w14:paraId="7A5E4F7A" w14:textId="77777777" w:rsidR="0084720D" w:rsidRPr="00883391" w:rsidRDefault="0084720D" w:rsidP="003D181B">
            <w:pPr>
              <w:jc w:val="center"/>
              <w:rPr>
                <w:rFonts w:ascii="Arial" w:hAnsi="Arial" w:cs="Arial"/>
                <w:b/>
                <w:bCs/>
                <w:color w:val="000000"/>
                <w:sz w:val="22"/>
                <w:szCs w:val="22"/>
              </w:rPr>
            </w:pPr>
            <w:r w:rsidRPr="00883391">
              <w:rPr>
                <w:rFonts w:ascii="Arial" w:hAnsi="Arial" w:cs="Arial"/>
                <w:b/>
                <w:bCs/>
                <w:color w:val="000000"/>
                <w:sz w:val="22"/>
                <w:szCs w:val="22"/>
              </w:rPr>
              <w:t>DESCRIÇÃO</w:t>
            </w:r>
          </w:p>
        </w:tc>
        <w:tc>
          <w:tcPr>
            <w:tcW w:w="1559" w:type="dxa"/>
            <w:shd w:val="clear" w:color="000000" w:fill="E2EFDA"/>
            <w:vAlign w:val="center"/>
            <w:hideMark/>
          </w:tcPr>
          <w:p w14:paraId="0F1BF7DB" w14:textId="77777777" w:rsidR="0084720D" w:rsidRPr="00883391" w:rsidRDefault="0084720D" w:rsidP="003D181B">
            <w:pPr>
              <w:jc w:val="center"/>
              <w:rPr>
                <w:rFonts w:ascii="Arial" w:hAnsi="Arial" w:cs="Arial"/>
                <w:b/>
                <w:bCs/>
                <w:color w:val="000000"/>
                <w:sz w:val="22"/>
                <w:szCs w:val="22"/>
              </w:rPr>
            </w:pPr>
            <w:r w:rsidRPr="00883391">
              <w:rPr>
                <w:rFonts w:ascii="Arial" w:hAnsi="Arial" w:cs="Arial"/>
                <w:b/>
                <w:bCs/>
                <w:color w:val="000000"/>
                <w:sz w:val="22"/>
                <w:szCs w:val="22"/>
              </w:rPr>
              <w:t>UNIDADE</w:t>
            </w:r>
          </w:p>
        </w:tc>
      </w:tr>
      <w:tr w:rsidR="0084720D" w:rsidRPr="00651B05" w14:paraId="13BD1862" w14:textId="77777777" w:rsidTr="00883391">
        <w:trPr>
          <w:trHeight w:val="300"/>
          <w:jc w:val="center"/>
        </w:trPr>
        <w:tc>
          <w:tcPr>
            <w:tcW w:w="988" w:type="dxa"/>
            <w:shd w:val="clear" w:color="auto" w:fill="auto"/>
            <w:vAlign w:val="center"/>
            <w:hideMark/>
          </w:tcPr>
          <w:p w14:paraId="07047230" w14:textId="77777777" w:rsidR="0084720D" w:rsidRPr="00651B05" w:rsidRDefault="0084720D" w:rsidP="003D181B">
            <w:pPr>
              <w:jc w:val="center"/>
              <w:rPr>
                <w:rFonts w:ascii="Arial" w:hAnsi="Arial" w:cs="Arial"/>
                <w:color w:val="000000"/>
              </w:rPr>
            </w:pPr>
            <w:r w:rsidRPr="00651B05">
              <w:rPr>
                <w:rFonts w:ascii="Arial" w:hAnsi="Arial" w:cs="Arial"/>
                <w:color w:val="000000"/>
              </w:rPr>
              <w:t>1</w:t>
            </w:r>
          </w:p>
        </w:tc>
        <w:tc>
          <w:tcPr>
            <w:tcW w:w="3685" w:type="dxa"/>
            <w:shd w:val="clear" w:color="auto" w:fill="auto"/>
            <w:vAlign w:val="center"/>
            <w:hideMark/>
          </w:tcPr>
          <w:p w14:paraId="509D4F10" w14:textId="77777777" w:rsidR="0084720D" w:rsidRPr="00651B05" w:rsidRDefault="0084720D" w:rsidP="003D181B">
            <w:pPr>
              <w:jc w:val="center"/>
              <w:rPr>
                <w:rFonts w:ascii="Arial" w:hAnsi="Arial" w:cs="Arial"/>
              </w:rPr>
            </w:pPr>
            <w:r w:rsidRPr="00651B05">
              <w:rPr>
                <w:rFonts w:ascii="Arial" w:hAnsi="Arial" w:cs="Arial"/>
              </w:rPr>
              <w:t xml:space="preserve">Coleta RSU </w:t>
            </w:r>
          </w:p>
        </w:tc>
        <w:tc>
          <w:tcPr>
            <w:tcW w:w="1559" w:type="dxa"/>
            <w:shd w:val="clear" w:color="auto" w:fill="auto"/>
            <w:vAlign w:val="center"/>
            <w:hideMark/>
          </w:tcPr>
          <w:p w14:paraId="3DEEF86C" w14:textId="77777777" w:rsidR="0084720D" w:rsidRPr="00651B05" w:rsidRDefault="0084720D" w:rsidP="003D181B">
            <w:pPr>
              <w:jc w:val="center"/>
              <w:rPr>
                <w:rFonts w:ascii="Arial" w:hAnsi="Arial" w:cs="Arial"/>
              </w:rPr>
            </w:pPr>
            <w:r w:rsidRPr="00651B05">
              <w:rPr>
                <w:rFonts w:ascii="Arial" w:hAnsi="Arial" w:cs="Arial"/>
              </w:rPr>
              <w:t>m3</w:t>
            </w:r>
          </w:p>
        </w:tc>
      </w:tr>
      <w:tr w:rsidR="0084720D" w:rsidRPr="00651B05" w14:paraId="49095D68" w14:textId="77777777" w:rsidTr="00883391">
        <w:trPr>
          <w:trHeight w:val="300"/>
          <w:jc w:val="center"/>
        </w:trPr>
        <w:tc>
          <w:tcPr>
            <w:tcW w:w="988" w:type="dxa"/>
            <w:shd w:val="clear" w:color="auto" w:fill="auto"/>
            <w:vAlign w:val="center"/>
            <w:hideMark/>
          </w:tcPr>
          <w:p w14:paraId="585D3693" w14:textId="77777777" w:rsidR="0084720D" w:rsidRPr="00651B05" w:rsidRDefault="0084720D" w:rsidP="003D181B">
            <w:pPr>
              <w:jc w:val="center"/>
              <w:rPr>
                <w:rFonts w:ascii="Arial" w:hAnsi="Arial" w:cs="Arial"/>
                <w:color w:val="000000"/>
              </w:rPr>
            </w:pPr>
            <w:r w:rsidRPr="00651B05">
              <w:rPr>
                <w:rFonts w:ascii="Arial" w:hAnsi="Arial" w:cs="Arial"/>
                <w:color w:val="000000"/>
              </w:rPr>
              <w:t>2</w:t>
            </w:r>
          </w:p>
        </w:tc>
        <w:tc>
          <w:tcPr>
            <w:tcW w:w="3685" w:type="dxa"/>
            <w:shd w:val="clear" w:color="auto" w:fill="auto"/>
            <w:vAlign w:val="center"/>
            <w:hideMark/>
          </w:tcPr>
          <w:p w14:paraId="0B03907A" w14:textId="77777777" w:rsidR="0084720D" w:rsidRPr="00651B05" w:rsidRDefault="0084720D" w:rsidP="003D181B">
            <w:pPr>
              <w:jc w:val="center"/>
              <w:rPr>
                <w:rFonts w:ascii="Arial" w:hAnsi="Arial" w:cs="Arial"/>
              </w:rPr>
            </w:pPr>
            <w:r w:rsidRPr="00651B05">
              <w:rPr>
                <w:rFonts w:ascii="Arial" w:hAnsi="Arial" w:cs="Arial"/>
              </w:rPr>
              <w:t>Coleta seletiva</w:t>
            </w:r>
          </w:p>
        </w:tc>
        <w:tc>
          <w:tcPr>
            <w:tcW w:w="1559" w:type="dxa"/>
            <w:shd w:val="clear" w:color="auto" w:fill="auto"/>
            <w:vAlign w:val="center"/>
            <w:hideMark/>
          </w:tcPr>
          <w:p w14:paraId="22CA6174" w14:textId="77777777" w:rsidR="0084720D" w:rsidRPr="00651B05" w:rsidRDefault="0084720D" w:rsidP="003D181B">
            <w:pPr>
              <w:jc w:val="center"/>
              <w:rPr>
                <w:rFonts w:ascii="Arial" w:hAnsi="Arial" w:cs="Arial"/>
              </w:rPr>
            </w:pPr>
            <w:r w:rsidRPr="00651B05">
              <w:rPr>
                <w:rFonts w:ascii="Arial" w:hAnsi="Arial" w:cs="Arial"/>
              </w:rPr>
              <w:t>Equipe</w:t>
            </w:r>
          </w:p>
        </w:tc>
      </w:tr>
      <w:tr w:rsidR="0084720D" w:rsidRPr="00651B05" w14:paraId="2E6778D4" w14:textId="77777777" w:rsidTr="00883391">
        <w:trPr>
          <w:trHeight w:val="300"/>
          <w:jc w:val="center"/>
        </w:trPr>
        <w:tc>
          <w:tcPr>
            <w:tcW w:w="988" w:type="dxa"/>
            <w:shd w:val="clear" w:color="auto" w:fill="auto"/>
            <w:vAlign w:val="center"/>
            <w:hideMark/>
          </w:tcPr>
          <w:p w14:paraId="07513673" w14:textId="77777777" w:rsidR="0084720D" w:rsidRPr="00651B05" w:rsidRDefault="0084720D" w:rsidP="003D181B">
            <w:pPr>
              <w:jc w:val="center"/>
              <w:rPr>
                <w:rFonts w:ascii="Arial" w:hAnsi="Arial" w:cs="Arial"/>
                <w:color w:val="000000"/>
              </w:rPr>
            </w:pPr>
            <w:r w:rsidRPr="00651B05">
              <w:rPr>
                <w:rFonts w:ascii="Arial" w:hAnsi="Arial" w:cs="Arial"/>
                <w:color w:val="000000"/>
              </w:rPr>
              <w:t>3</w:t>
            </w:r>
          </w:p>
        </w:tc>
        <w:tc>
          <w:tcPr>
            <w:tcW w:w="3685" w:type="dxa"/>
            <w:shd w:val="clear" w:color="auto" w:fill="auto"/>
            <w:vAlign w:val="center"/>
            <w:hideMark/>
          </w:tcPr>
          <w:p w14:paraId="51A2A12F" w14:textId="77777777" w:rsidR="0084720D" w:rsidRPr="00651B05" w:rsidRDefault="0084720D" w:rsidP="003D181B">
            <w:pPr>
              <w:jc w:val="center"/>
              <w:rPr>
                <w:rFonts w:ascii="Arial" w:hAnsi="Arial" w:cs="Arial"/>
              </w:rPr>
            </w:pPr>
            <w:r w:rsidRPr="00651B05">
              <w:rPr>
                <w:rFonts w:ascii="Arial" w:hAnsi="Arial" w:cs="Arial"/>
              </w:rPr>
              <w:t>Varrição Manual</w:t>
            </w:r>
          </w:p>
        </w:tc>
        <w:tc>
          <w:tcPr>
            <w:tcW w:w="1559" w:type="dxa"/>
            <w:shd w:val="clear" w:color="auto" w:fill="auto"/>
            <w:vAlign w:val="center"/>
            <w:hideMark/>
          </w:tcPr>
          <w:p w14:paraId="670E65E2" w14:textId="77777777" w:rsidR="0084720D" w:rsidRPr="00651B05" w:rsidRDefault="0084720D" w:rsidP="003D181B">
            <w:pPr>
              <w:jc w:val="center"/>
              <w:rPr>
                <w:rFonts w:ascii="Arial" w:hAnsi="Arial" w:cs="Arial"/>
              </w:rPr>
            </w:pPr>
            <w:r w:rsidRPr="00651B05">
              <w:rPr>
                <w:rFonts w:ascii="Arial" w:hAnsi="Arial" w:cs="Arial"/>
              </w:rPr>
              <w:t>m2</w:t>
            </w:r>
          </w:p>
        </w:tc>
      </w:tr>
      <w:tr w:rsidR="0084720D" w:rsidRPr="00651B05" w14:paraId="49CC4CAE" w14:textId="77777777" w:rsidTr="00883391">
        <w:trPr>
          <w:trHeight w:val="300"/>
          <w:jc w:val="center"/>
        </w:trPr>
        <w:tc>
          <w:tcPr>
            <w:tcW w:w="988" w:type="dxa"/>
            <w:shd w:val="clear" w:color="auto" w:fill="auto"/>
            <w:vAlign w:val="center"/>
            <w:hideMark/>
          </w:tcPr>
          <w:p w14:paraId="52931BCE" w14:textId="77777777" w:rsidR="0084720D" w:rsidRPr="00651B05" w:rsidRDefault="0084720D" w:rsidP="003D181B">
            <w:pPr>
              <w:jc w:val="center"/>
              <w:rPr>
                <w:rFonts w:ascii="Arial" w:hAnsi="Arial" w:cs="Arial"/>
                <w:color w:val="000000"/>
              </w:rPr>
            </w:pPr>
            <w:r w:rsidRPr="00651B05">
              <w:rPr>
                <w:rFonts w:ascii="Arial" w:hAnsi="Arial" w:cs="Arial"/>
                <w:color w:val="000000"/>
              </w:rPr>
              <w:t>4</w:t>
            </w:r>
          </w:p>
        </w:tc>
        <w:tc>
          <w:tcPr>
            <w:tcW w:w="3685" w:type="dxa"/>
            <w:shd w:val="clear" w:color="auto" w:fill="auto"/>
            <w:vAlign w:val="center"/>
            <w:hideMark/>
          </w:tcPr>
          <w:p w14:paraId="709E8FEA" w14:textId="77777777" w:rsidR="0084720D" w:rsidRPr="00651B05" w:rsidRDefault="0084720D" w:rsidP="003D181B">
            <w:pPr>
              <w:jc w:val="center"/>
              <w:rPr>
                <w:rFonts w:ascii="Arial" w:hAnsi="Arial" w:cs="Arial"/>
              </w:rPr>
            </w:pPr>
            <w:r w:rsidRPr="00651B05">
              <w:rPr>
                <w:rFonts w:ascii="Arial" w:hAnsi="Arial" w:cs="Arial"/>
              </w:rPr>
              <w:t>Varrição Mecanizada</w:t>
            </w:r>
          </w:p>
        </w:tc>
        <w:tc>
          <w:tcPr>
            <w:tcW w:w="1559" w:type="dxa"/>
            <w:shd w:val="clear" w:color="auto" w:fill="auto"/>
            <w:vAlign w:val="center"/>
            <w:hideMark/>
          </w:tcPr>
          <w:p w14:paraId="0E03FB4C" w14:textId="77777777" w:rsidR="0084720D" w:rsidRPr="00651B05" w:rsidRDefault="0084720D" w:rsidP="003D181B">
            <w:pPr>
              <w:jc w:val="center"/>
              <w:rPr>
                <w:rFonts w:ascii="Arial" w:hAnsi="Arial" w:cs="Arial"/>
              </w:rPr>
            </w:pPr>
            <w:r w:rsidRPr="00651B05">
              <w:rPr>
                <w:rFonts w:ascii="Arial" w:hAnsi="Arial" w:cs="Arial"/>
              </w:rPr>
              <w:t>KM</w:t>
            </w:r>
          </w:p>
        </w:tc>
      </w:tr>
      <w:tr w:rsidR="0084720D" w:rsidRPr="00651B05" w14:paraId="35566922" w14:textId="77777777" w:rsidTr="00883391">
        <w:trPr>
          <w:trHeight w:val="300"/>
          <w:jc w:val="center"/>
        </w:trPr>
        <w:tc>
          <w:tcPr>
            <w:tcW w:w="988" w:type="dxa"/>
            <w:shd w:val="clear" w:color="auto" w:fill="auto"/>
            <w:vAlign w:val="center"/>
            <w:hideMark/>
          </w:tcPr>
          <w:p w14:paraId="3DA68049" w14:textId="77777777" w:rsidR="0084720D" w:rsidRPr="00651B05" w:rsidRDefault="0084720D" w:rsidP="003D181B">
            <w:pPr>
              <w:jc w:val="center"/>
              <w:rPr>
                <w:rFonts w:ascii="Arial" w:hAnsi="Arial" w:cs="Arial"/>
                <w:color w:val="000000"/>
              </w:rPr>
            </w:pPr>
            <w:r w:rsidRPr="00651B05">
              <w:rPr>
                <w:rFonts w:ascii="Arial" w:hAnsi="Arial" w:cs="Arial"/>
                <w:color w:val="000000"/>
              </w:rPr>
              <w:t>5</w:t>
            </w:r>
          </w:p>
        </w:tc>
        <w:tc>
          <w:tcPr>
            <w:tcW w:w="3685" w:type="dxa"/>
            <w:shd w:val="clear" w:color="auto" w:fill="auto"/>
            <w:vAlign w:val="center"/>
            <w:hideMark/>
          </w:tcPr>
          <w:p w14:paraId="37943887" w14:textId="77777777" w:rsidR="0084720D" w:rsidRPr="00651B05" w:rsidRDefault="0084720D" w:rsidP="003D181B">
            <w:pPr>
              <w:jc w:val="center"/>
              <w:rPr>
                <w:rFonts w:ascii="Arial" w:hAnsi="Arial" w:cs="Arial"/>
              </w:rPr>
            </w:pPr>
            <w:r w:rsidRPr="00651B05">
              <w:rPr>
                <w:rFonts w:ascii="Arial" w:hAnsi="Arial" w:cs="Arial"/>
              </w:rPr>
              <w:t>Pintura de Guia (Caiação)</w:t>
            </w:r>
          </w:p>
        </w:tc>
        <w:tc>
          <w:tcPr>
            <w:tcW w:w="1559" w:type="dxa"/>
            <w:shd w:val="clear" w:color="auto" w:fill="auto"/>
            <w:vAlign w:val="center"/>
            <w:hideMark/>
          </w:tcPr>
          <w:p w14:paraId="4C495BDF" w14:textId="77777777" w:rsidR="0084720D" w:rsidRPr="00651B05" w:rsidRDefault="0084720D" w:rsidP="003D181B">
            <w:pPr>
              <w:jc w:val="center"/>
              <w:rPr>
                <w:rFonts w:ascii="Arial" w:hAnsi="Arial" w:cs="Arial"/>
              </w:rPr>
            </w:pPr>
            <w:r w:rsidRPr="00651B05">
              <w:rPr>
                <w:rFonts w:ascii="Arial" w:hAnsi="Arial" w:cs="Arial"/>
              </w:rPr>
              <w:t>Metro linear</w:t>
            </w:r>
          </w:p>
        </w:tc>
      </w:tr>
      <w:tr w:rsidR="0084720D" w:rsidRPr="00651B05" w14:paraId="1A3A6679" w14:textId="77777777" w:rsidTr="00883391">
        <w:trPr>
          <w:trHeight w:val="300"/>
          <w:jc w:val="center"/>
        </w:trPr>
        <w:tc>
          <w:tcPr>
            <w:tcW w:w="988" w:type="dxa"/>
            <w:shd w:val="clear" w:color="auto" w:fill="auto"/>
            <w:vAlign w:val="center"/>
            <w:hideMark/>
          </w:tcPr>
          <w:p w14:paraId="4F0BFF23" w14:textId="77777777" w:rsidR="0084720D" w:rsidRPr="00651B05" w:rsidRDefault="0084720D" w:rsidP="003D181B">
            <w:pPr>
              <w:jc w:val="center"/>
              <w:rPr>
                <w:rFonts w:ascii="Arial" w:hAnsi="Arial" w:cs="Arial"/>
                <w:color w:val="000000"/>
              </w:rPr>
            </w:pPr>
            <w:r w:rsidRPr="00651B05">
              <w:rPr>
                <w:rFonts w:ascii="Arial" w:hAnsi="Arial" w:cs="Arial"/>
                <w:color w:val="000000"/>
              </w:rPr>
              <w:t>6</w:t>
            </w:r>
          </w:p>
        </w:tc>
        <w:tc>
          <w:tcPr>
            <w:tcW w:w="3685" w:type="dxa"/>
            <w:shd w:val="clear" w:color="auto" w:fill="auto"/>
            <w:vAlign w:val="center"/>
            <w:hideMark/>
          </w:tcPr>
          <w:p w14:paraId="1A47CDFD" w14:textId="77777777" w:rsidR="0084720D" w:rsidRPr="00651B05" w:rsidRDefault="0084720D" w:rsidP="003D181B">
            <w:pPr>
              <w:jc w:val="center"/>
              <w:rPr>
                <w:rFonts w:ascii="Arial" w:hAnsi="Arial" w:cs="Arial"/>
              </w:rPr>
            </w:pPr>
            <w:r w:rsidRPr="00651B05">
              <w:rPr>
                <w:rFonts w:ascii="Arial" w:hAnsi="Arial" w:cs="Arial"/>
              </w:rPr>
              <w:t>Poda de arvores</w:t>
            </w:r>
          </w:p>
        </w:tc>
        <w:tc>
          <w:tcPr>
            <w:tcW w:w="1559" w:type="dxa"/>
            <w:shd w:val="clear" w:color="auto" w:fill="auto"/>
            <w:vAlign w:val="center"/>
            <w:hideMark/>
          </w:tcPr>
          <w:p w14:paraId="4FB62871" w14:textId="77777777" w:rsidR="0084720D" w:rsidRPr="00651B05" w:rsidRDefault="0084720D" w:rsidP="003D181B">
            <w:pPr>
              <w:jc w:val="center"/>
              <w:rPr>
                <w:rFonts w:ascii="Arial" w:hAnsi="Arial" w:cs="Arial"/>
              </w:rPr>
            </w:pPr>
            <w:r w:rsidRPr="00651B05">
              <w:rPr>
                <w:rFonts w:ascii="Arial" w:hAnsi="Arial" w:cs="Arial"/>
              </w:rPr>
              <w:t>Unidade</w:t>
            </w:r>
          </w:p>
        </w:tc>
      </w:tr>
      <w:tr w:rsidR="0084720D" w:rsidRPr="00651B05" w14:paraId="63EE5F1B" w14:textId="77777777" w:rsidTr="00883391">
        <w:trPr>
          <w:trHeight w:val="300"/>
          <w:jc w:val="center"/>
        </w:trPr>
        <w:tc>
          <w:tcPr>
            <w:tcW w:w="988" w:type="dxa"/>
            <w:shd w:val="clear" w:color="auto" w:fill="auto"/>
            <w:vAlign w:val="center"/>
            <w:hideMark/>
          </w:tcPr>
          <w:p w14:paraId="4D79E741" w14:textId="77777777" w:rsidR="0084720D" w:rsidRPr="00651B05" w:rsidRDefault="0084720D" w:rsidP="003D181B">
            <w:pPr>
              <w:jc w:val="center"/>
              <w:rPr>
                <w:rFonts w:ascii="Arial" w:hAnsi="Arial" w:cs="Arial"/>
                <w:color w:val="000000"/>
              </w:rPr>
            </w:pPr>
            <w:r w:rsidRPr="00651B05">
              <w:rPr>
                <w:rFonts w:ascii="Arial" w:hAnsi="Arial" w:cs="Arial"/>
                <w:color w:val="000000"/>
              </w:rPr>
              <w:t>7</w:t>
            </w:r>
          </w:p>
        </w:tc>
        <w:tc>
          <w:tcPr>
            <w:tcW w:w="3685" w:type="dxa"/>
            <w:shd w:val="clear" w:color="auto" w:fill="auto"/>
            <w:vAlign w:val="center"/>
            <w:hideMark/>
          </w:tcPr>
          <w:p w14:paraId="58A98466" w14:textId="77777777" w:rsidR="0084720D" w:rsidRPr="00651B05" w:rsidRDefault="0084720D" w:rsidP="003D181B">
            <w:pPr>
              <w:jc w:val="center"/>
              <w:rPr>
                <w:rFonts w:ascii="Arial" w:hAnsi="Arial" w:cs="Arial"/>
              </w:rPr>
            </w:pPr>
            <w:r w:rsidRPr="00651B05">
              <w:rPr>
                <w:rFonts w:ascii="Arial" w:hAnsi="Arial" w:cs="Arial"/>
              </w:rPr>
              <w:t>Roçagem Manual</w:t>
            </w:r>
          </w:p>
        </w:tc>
        <w:tc>
          <w:tcPr>
            <w:tcW w:w="1559" w:type="dxa"/>
            <w:shd w:val="clear" w:color="auto" w:fill="auto"/>
            <w:vAlign w:val="center"/>
            <w:hideMark/>
          </w:tcPr>
          <w:p w14:paraId="7A492A72" w14:textId="77777777" w:rsidR="0084720D" w:rsidRPr="00651B05" w:rsidRDefault="0084720D" w:rsidP="003D181B">
            <w:pPr>
              <w:jc w:val="center"/>
              <w:rPr>
                <w:rFonts w:ascii="Arial" w:hAnsi="Arial" w:cs="Arial"/>
              </w:rPr>
            </w:pPr>
            <w:r w:rsidRPr="00651B05">
              <w:rPr>
                <w:rFonts w:ascii="Arial" w:hAnsi="Arial" w:cs="Arial"/>
              </w:rPr>
              <w:t>m2</w:t>
            </w:r>
          </w:p>
        </w:tc>
      </w:tr>
      <w:tr w:rsidR="0084720D" w:rsidRPr="00651B05" w14:paraId="480AD9CB" w14:textId="77777777" w:rsidTr="00883391">
        <w:trPr>
          <w:trHeight w:val="300"/>
          <w:jc w:val="center"/>
        </w:trPr>
        <w:tc>
          <w:tcPr>
            <w:tcW w:w="988" w:type="dxa"/>
            <w:shd w:val="clear" w:color="auto" w:fill="auto"/>
            <w:vAlign w:val="center"/>
            <w:hideMark/>
          </w:tcPr>
          <w:p w14:paraId="4AC38D36" w14:textId="77777777" w:rsidR="0084720D" w:rsidRPr="00651B05" w:rsidRDefault="0084720D" w:rsidP="003D181B">
            <w:pPr>
              <w:jc w:val="center"/>
              <w:rPr>
                <w:rFonts w:ascii="Arial" w:hAnsi="Arial" w:cs="Arial"/>
                <w:color w:val="000000"/>
              </w:rPr>
            </w:pPr>
            <w:r w:rsidRPr="00651B05">
              <w:rPr>
                <w:rFonts w:ascii="Arial" w:hAnsi="Arial" w:cs="Arial"/>
                <w:color w:val="000000"/>
              </w:rPr>
              <w:t>8</w:t>
            </w:r>
          </w:p>
        </w:tc>
        <w:tc>
          <w:tcPr>
            <w:tcW w:w="3685" w:type="dxa"/>
            <w:shd w:val="clear" w:color="auto" w:fill="auto"/>
            <w:vAlign w:val="center"/>
            <w:hideMark/>
          </w:tcPr>
          <w:p w14:paraId="4B0D3ADD" w14:textId="77777777" w:rsidR="0084720D" w:rsidRPr="00651B05" w:rsidRDefault="0084720D" w:rsidP="003D181B">
            <w:pPr>
              <w:jc w:val="center"/>
              <w:rPr>
                <w:rFonts w:ascii="Arial" w:hAnsi="Arial" w:cs="Arial"/>
              </w:rPr>
            </w:pPr>
            <w:r w:rsidRPr="00651B05">
              <w:rPr>
                <w:rFonts w:ascii="Arial" w:hAnsi="Arial" w:cs="Arial"/>
              </w:rPr>
              <w:t>Roçagem Mecanizada</w:t>
            </w:r>
          </w:p>
        </w:tc>
        <w:tc>
          <w:tcPr>
            <w:tcW w:w="1559" w:type="dxa"/>
            <w:shd w:val="clear" w:color="auto" w:fill="auto"/>
            <w:vAlign w:val="center"/>
            <w:hideMark/>
          </w:tcPr>
          <w:p w14:paraId="55981FDA" w14:textId="77777777" w:rsidR="0084720D" w:rsidRPr="00651B05" w:rsidRDefault="0084720D" w:rsidP="003D181B">
            <w:pPr>
              <w:jc w:val="center"/>
              <w:rPr>
                <w:rFonts w:ascii="Arial" w:hAnsi="Arial" w:cs="Arial"/>
              </w:rPr>
            </w:pPr>
            <w:r w:rsidRPr="00651B05">
              <w:rPr>
                <w:rFonts w:ascii="Arial" w:hAnsi="Arial" w:cs="Arial"/>
              </w:rPr>
              <w:t>m2</w:t>
            </w:r>
          </w:p>
        </w:tc>
      </w:tr>
      <w:tr w:rsidR="0084720D" w:rsidRPr="00651B05" w14:paraId="48249F7F" w14:textId="77777777" w:rsidTr="00883391">
        <w:trPr>
          <w:trHeight w:val="300"/>
          <w:jc w:val="center"/>
        </w:trPr>
        <w:tc>
          <w:tcPr>
            <w:tcW w:w="988" w:type="dxa"/>
            <w:shd w:val="clear" w:color="auto" w:fill="auto"/>
            <w:vAlign w:val="center"/>
            <w:hideMark/>
          </w:tcPr>
          <w:p w14:paraId="6352144A" w14:textId="77777777" w:rsidR="0084720D" w:rsidRPr="00651B05" w:rsidRDefault="0084720D" w:rsidP="003D181B">
            <w:pPr>
              <w:jc w:val="center"/>
              <w:rPr>
                <w:rFonts w:ascii="Arial" w:hAnsi="Arial" w:cs="Arial"/>
                <w:color w:val="000000"/>
              </w:rPr>
            </w:pPr>
            <w:r w:rsidRPr="00651B05">
              <w:rPr>
                <w:rFonts w:ascii="Arial" w:hAnsi="Arial" w:cs="Arial"/>
                <w:color w:val="000000"/>
              </w:rPr>
              <w:t>9</w:t>
            </w:r>
          </w:p>
        </w:tc>
        <w:tc>
          <w:tcPr>
            <w:tcW w:w="3685" w:type="dxa"/>
            <w:shd w:val="clear" w:color="auto" w:fill="auto"/>
            <w:vAlign w:val="center"/>
            <w:hideMark/>
          </w:tcPr>
          <w:p w14:paraId="5EE14907" w14:textId="77777777" w:rsidR="0084720D" w:rsidRPr="00651B05" w:rsidRDefault="0084720D" w:rsidP="003D181B">
            <w:pPr>
              <w:jc w:val="center"/>
              <w:rPr>
                <w:rFonts w:ascii="Arial" w:hAnsi="Arial" w:cs="Arial"/>
              </w:rPr>
            </w:pPr>
            <w:r w:rsidRPr="00651B05">
              <w:rPr>
                <w:rFonts w:ascii="Arial" w:hAnsi="Arial" w:cs="Arial"/>
              </w:rPr>
              <w:t>Roçagem Bimestral</w:t>
            </w:r>
          </w:p>
        </w:tc>
        <w:tc>
          <w:tcPr>
            <w:tcW w:w="1559" w:type="dxa"/>
            <w:shd w:val="clear" w:color="auto" w:fill="auto"/>
            <w:vAlign w:val="center"/>
            <w:hideMark/>
          </w:tcPr>
          <w:p w14:paraId="03BB6BD6" w14:textId="77777777" w:rsidR="0084720D" w:rsidRPr="00651B05" w:rsidRDefault="0084720D" w:rsidP="003D181B">
            <w:pPr>
              <w:jc w:val="center"/>
              <w:rPr>
                <w:rFonts w:ascii="Arial" w:hAnsi="Arial" w:cs="Arial"/>
              </w:rPr>
            </w:pPr>
            <w:r w:rsidRPr="00651B05">
              <w:rPr>
                <w:rFonts w:ascii="Arial" w:hAnsi="Arial" w:cs="Arial"/>
              </w:rPr>
              <w:t>m2</w:t>
            </w:r>
          </w:p>
        </w:tc>
      </w:tr>
      <w:tr w:rsidR="0084720D" w:rsidRPr="00651B05" w14:paraId="05BBE82D" w14:textId="77777777" w:rsidTr="00883391">
        <w:trPr>
          <w:trHeight w:val="315"/>
          <w:jc w:val="center"/>
        </w:trPr>
        <w:tc>
          <w:tcPr>
            <w:tcW w:w="988" w:type="dxa"/>
            <w:shd w:val="clear" w:color="auto" w:fill="auto"/>
            <w:vAlign w:val="center"/>
            <w:hideMark/>
          </w:tcPr>
          <w:p w14:paraId="4007B22A" w14:textId="77777777" w:rsidR="0084720D" w:rsidRPr="00651B05" w:rsidRDefault="0084720D" w:rsidP="003D181B">
            <w:pPr>
              <w:jc w:val="center"/>
              <w:rPr>
                <w:rFonts w:ascii="Arial" w:hAnsi="Arial" w:cs="Arial"/>
                <w:color w:val="000000"/>
              </w:rPr>
            </w:pPr>
            <w:r w:rsidRPr="00651B05">
              <w:rPr>
                <w:rFonts w:ascii="Arial" w:hAnsi="Arial" w:cs="Arial"/>
                <w:color w:val="000000"/>
              </w:rPr>
              <w:t>10</w:t>
            </w:r>
          </w:p>
        </w:tc>
        <w:tc>
          <w:tcPr>
            <w:tcW w:w="3685" w:type="dxa"/>
            <w:shd w:val="clear" w:color="auto" w:fill="auto"/>
            <w:vAlign w:val="center"/>
            <w:hideMark/>
          </w:tcPr>
          <w:p w14:paraId="024AC5BC" w14:textId="77777777" w:rsidR="0084720D" w:rsidRPr="00651B05" w:rsidRDefault="0084720D" w:rsidP="003D181B">
            <w:pPr>
              <w:jc w:val="center"/>
              <w:rPr>
                <w:rFonts w:ascii="Arial" w:hAnsi="Arial" w:cs="Arial"/>
              </w:rPr>
            </w:pPr>
            <w:r w:rsidRPr="00651B05">
              <w:rPr>
                <w:rFonts w:ascii="Arial" w:hAnsi="Arial" w:cs="Arial"/>
              </w:rPr>
              <w:t>Limpeza de bueiros</w:t>
            </w:r>
          </w:p>
        </w:tc>
        <w:tc>
          <w:tcPr>
            <w:tcW w:w="1559" w:type="dxa"/>
            <w:shd w:val="clear" w:color="auto" w:fill="auto"/>
            <w:vAlign w:val="center"/>
            <w:hideMark/>
          </w:tcPr>
          <w:p w14:paraId="099073EC" w14:textId="77777777" w:rsidR="0084720D" w:rsidRPr="00651B05" w:rsidRDefault="0084720D" w:rsidP="003D181B">
            <w:pPr>
              <w:jc w:val="center"/>
              <w:rPr>
                <w:rFonts w:ascii="Arial" w:hAnsi="Arial" w:cs="Arial"/>
              </w:rPr>
            </w:pPr>
            <w:r w:rsidRPr="00651B05">
              <w:rPr>
                <w:rFonts w:ascii="Arial" w:hAnsi="Arial" w:cs="Arial"/>
              </w:rPr>
              <w:t>Unidade</w:t>
            </w:r>
          </w:p>
        </w:tc>
      </w:tr>
    </w:tbl>
    <w:p w14:paraId="7B508148" w14:textId="77777777" w:rsidR="0084720D" w:rsidRPr="00651B05" w:rsidRDefault="0084720D" w:rsidP="00080DE1">
      <w:pPr>
        <w:spacing w:before="120" w:after="120" w:line="360" w:lineRule="auto"/>
        <w:ind w:right="-34"/>
        <w:jc w:val="both"/>
        <w:rPr>
          <w:rFonts w:ascii="Arial" w:hAnsi="Arial" w:cs="Arial"/>
          <w:b/>
          <w:bCs/>
          <w:color w:val="000000"/>
        </w:rPr>
      </w:pPr>
    </w:p>
    <w:p w14:paraId="4316293C" w14:textId="42EDF146" w:rsidR="00806D55" w:rsidRPr="00651B05" w:rsidRDefault="00806D55" w:rsidP="00080DE1">
      <w:pPr>
        <w:spacing w:before="120" w:after="120" w:line="360" w:lineRule="auto"/>
        <w:ind w:right="-34"/>
        <w:jc w:val="both"/>
        <w:rPr>
          <w:rFonts w:ascii="Arial" w:hAnsi="Arial" w:cs="Arial"/>
          <w:b/>
          <w:bCs/>
          <w:color w:val="000000"/>
        </w:rPr>
      </w:pPr>
      <w:r w:rsidRPr="00651B05">
        <w:rPr>
          <w:rFonts w:ascii="Arial" w:hAnsi="Arial" w:cs="Arial"/>
          <w:b/>
          <w:bCs/>
          <w:color w:val="000000"/>
        </w:rPr>
        <w:t>6.4. Prazo de garantia/forma de garantia</w:t>
      </w:r>
      <w:r w:rsidR="006C5038" w:rsidRPr="00651B05">
        <w:rPr>
          <w:rStyle w:val="Refdenotaderodap"/>
          <w:rFonts w:ascii="Arial" w:hAnsi="Arial" w:cs="Arial"/>
          <w:b/>
          <w:bCs/>
        </w:rPr>
        <w:footnoteReference w:id="2"/>
      </w:r>
      <w:r w:rsidRPr="00651B05">
        <w:rPr>
          <w:rFonts w:ascii="Arial" w:hAnsi="Arial" w:cs="Arial"/>
          <w:b/>
          <w:bCs/>
          <w:color w:val="000000"/>
        </w:rPr>
        <w:t>:</w:t>
      </w:r>
    </w:p>
    <w:p w14:paraId="793EFC4B" w14:textId="3A3DEAB2" w:rsidR="0084720D" w:rsidRPr="00651B05" w:rsidRDefault="0084720D" w:rsidP="00947E30">
      <w:pPr>
        <w:spacing w:after="160" w:line="360" w:lineRule="auto"/>
        <w:ind w:firstLine="567"/>
        <w:jc w:val="both"/>
        <w:rPr>
          <w:rFonts w:ascii="Arial" w:hAnsi="Arial" w:cs="Arial"/>
        </w:rPr>
      </w:pPr>
      <w:r w:rsidRPr="00651B05">
        <w:rPr>
          <w:rFonts w:ascii="Arial" w:hAnsi="Arial" w:cs="Arial"/>
        </w:rPr>
        <w:t>Uma garantia de limpeza pública é um compromisso ou acordo previsto entre a entidade responsável pelos serviços de limpeza e a comunidade ou os usuários desses serviços. Essa garantia tem como objetivo garantir um nível mínimo de qualidade e eficiência na prestação de serviços de limpeza, e os parâmetros para essas garantias mínimas estao descritas no projeto básic</w:t>
      </w:r>
      <w:r w:rsidR="000403F2">
        <w:rPr>
          <w:rFonts w:ascii="Arial" w:hAnsi="Arial" w:cs="Arial"/>
        </w:rPr>
        <w:t>o</w:t>
      </w:r>
      <w:r w:rsidRPr="00651B05">
        <w:rPr>
          <w:rFonts w:ascii="Arial" w:hAnsi="Arial" w:cs="Arial"/>
        </w:rPr>
        <w:t>. As garantias de limpeza pública podem abranger uma série de aspectos, incluindo:</w:t>
      </w:r>
    </w:p>
    <w:p w14:paraId="0061B156" w14:textId="77777777" w:rsidR="0084720D" w:rsidRPr="00651B05" w:rsidRDefault="0084720D" w:rsidP="00947E30">
      <w:pPr>
        <w:numPr>
          <w:ilvl w:val="0"/>
          <w:numId w:val="5"/>
        </w:numPr>
        <w:spacing w:after="160" w:line="360" w:lineRule="auto"/>
        <w:ind w:firstLine="426"/>
        <w:jc w:val="both"/>
        <w:rPr>
          <w:rFonts w:ascii="Arial" w:hAnsi="Arial" w:cs="Arial"/>
        </w:rPr>
      </w:pPr>
      <w:r w:rsidRPr="00651B05">
        <w:rPr>
          <w:rFonts w:ascii="Arial" w:hAnsi="Arial" w:cs="Arial"/>
        </w:rPr>
        <w:t>Frequência de limpeza: estabelece a periodicidade com que as áreas públicas serão limpas, como ruas, praças, parques, calçadas, entre outros.</w:t>
      </w:r>
    </w:p>
    <w:p w14:paraId="728B5125" w14:textId="77777777" w:rsidR="00651B05" w:rsidRDefault="0084720D" w:rsidP="00D95F2C">
      <w:pPr>
        <w:numPr>
          <w:ilvl w:val="0"/>
          <w:numId w:val="5"/>
        </w:numPr>
        <w:spacing w:after="160" w:line="360" w:lineRule="auto"/>
        <w:ind w:firstLine="426"/>
        <w:jc w:val="both"/>
        <w:rPr>
          <w:rFonts w:ascii="Arial" w:hAnsi="Arial" w:cs="Arial"/>
        </w:rPr>
      </w:pPr>
      <w:r w:rsidRPr="00651B05">
        <w:rPr>
          <w:rFonts w:ascii="Arial" w:hAnsi="Arial" w:cs="Arial"/>
        </w:rPr>
        <w:t>Limpeza de resíduos: Definir os padrões de remoção de resíduos sólidos, como lixo doméstico, resíduos de construção, folhas e galhos de árvores, entre outros.</w:t>
      </w:r>
    </w:p>
    <w:p w14:paraId="395E2F6F" w14:textId="33FFAC8C" w:rsidR="0084720D" w:rsidRPr="00651B05" w:rsidRDefault="0084720D" w:rsidP="00D95F2C">
      <w:pPr>
        <w:numPr>
          <w:ilvl w:val="0"/>
          <w:numId w:val="5"/>
        </w:numPr>
        <w:spacing w:after="160" w:line="360" w:lineRule="auto"/>
        <w:ind w:firstLine="426"/>
        <w:jc w:val="both"/>
        <w:rPr>
          <w:rFonts w:ascii="Arial" w:hAnsi="Arial" w:cs="Arial"/>
        </w:rPr>
      </w:pPr>
      <w:r w:rsidRPr="00651B05">
        <w:rPr>
          <w:rFonts w:ascii="Arial" w:hAnsi="Arial" w:cs="Arial"/>
        </w:rPr>
        <w:lastRenderedPageBreak/>
        <w:t>Manutenção de áreas verdes: Inclui a limpeza e manutenção de parques, jardins e áreas ajardinadas, como corte de grama, poda de árvores e arbustos, controle de ervas herbáceas, entre outros.</w:t>
      </w:r>
    </w:p>
    <w:p w14:paraId="66C35EF6" w14:textId="77777777" w:rsidR="0084720D" w:rsidRPr="00651B05" w:rsidRDefault="0084720D" w:rsidP="00947E30">
      <w:pPr>
        <w:numPr>
          <w:ilvl w:val="0"/>
          <w:numId w:val="5"/>
        </w:numPr>
        <w:spacing w:after="160" w:line="360" w:lineRule="auto"/>
        <w:ind w:firstLine="426"/>
        <w:jc w:val="both"/>
        <w:rPr>
          <w:rFonts w:ascii="Arial" w:hAnsi="Arial" w:cs="Arial"/>
        </w:rPr>
      </w:pPr>
      <w:r w:rsidRPr="00651B05">
        <w:rPr>
          <w:rFonts w:ascii="Arial" w:hAnsi="Arial" w:cs="Arial"/>
        </w:rPr>
        <w:t>Limpeza de vias públicas: Envolve a remoção de sujeira, detritos e resíduos das ruas, incluindo varrição, lavagem de calçadas, remoção de areia e lama, entre outros.</w:t>
      </w:r>
    </w:p>
    <w:p w14:paraId="5803D398" w14:textId="4FDCDAD1" w:rsidR="0084720D" w:rsidRPr="00651B05" w:rsidRDefault="0084720D" w:rsidP="00947E30">
      <w:pPr>
        <w:numPr>
          <w:ilvl w:val="0"/>
          <w:numId w:val="5"/>
        </w:numPr>
        <w:spacing w:after="160" w:line="360" w:lineRule="auto"/>
        <w:ind w:firstLine="426"/>
        <w:jc w:val="both"/>
        <w:rPr>
          <w:rFonts w:ascii="Arial" w:hAnsi="Arial" w:cs="Arial"/>
        </w:rPr>
      </w:pPr>
      <w:r w:rsidRPr="00651B05">
        <w:rPr>
          <w:rFonts w:ascii="Arial" w:hAnsi="Arial" w:cs="Arial"/>
        </w:rPr>
        <w:t>Coleta de resíduos sólidos: Garantir a coleta regular e adequada de resíduos sólidos, com disponibilização de contêineres adequados, horários de coleta estabelecidos e tratamento adequado dos resíduos.</w:t>
      </w:r>
    </w:p>
    <w:p w14:paraId="4438C806" w14:textId="77777777" w:rsidR="00806D55" w:rsidRPr="00651B05" w:rsidRDefault="00806D55" w:rsidP="00080DE1">
      <w:pPr>
        <w:spacing w:before="120" w:after="120" w:line="360" w:lineRule="auto"/>
        <w:ind w:right="-34"/>
        <w:jc w:val="both"/>
        <w:rPr>
          <w:rFonts w:ascii="Arial" w:hAnsi="Arial" w:cs="Arial"/>
          <w:b/>
          <w:bCs/>
          <w:color w:val="000000"/>
        </w:rPr>
      </w:pPr>
      <w:r w:rsidRPr="00651B05">
        <w:rPr>
          <w:rFonts w:ascii="Arial" w:hAnsi="Arial" w:cs="Arial"/>
          <w:b/>
          <w:bCs/>
          <w:color w:val="000000"/>
        </w:rPr>
        <w:t>6.5. Prazo para substituição/correção:</w:t>
      </w:r>
    </w:p>
    <w:p w14:paraId="4B9D41E0" w14:textId="77777777" w:rsidR="00947E30" w:rsidRPr="00651B05" w:rsidRDefault="00947E30" w:rsidP="00947E30">
      <w:pPr>
        <w:spacing w:line="360" w:lineRule="auto"/>
        <w:ind w:firstLine="567"/>
        <w:jc w:val="both"/>
        <w:rPr>
          <w:rFonts w:ascii="Arial" w:hAnsi="Arial" w:cs="Arial"/>
        </w:rPr>
      </w:pPr>
      <w:r w:rsidRPr="00651B05">
        <w:rPr>
          <w:rFonts w:ascii="Arial" w:hAnsi="Arial" w:cs="Arial"/>
        </w:rPr>
        <w:t>Para reposição de equipamentos, máquinas ou mão de obra a meta seria de 24 horas ou 1 dia útil sempre que possível. Isso permite ter opções de backup disponíveis.</w:t>
      </w:r>
    </w:p>
    <w:p w14:paraId="6AF51147" w14:textId="77777777" w:rsidR="00947E30" w:rsidRPr="00651B05" w:rsidRDefault="00947E30" w:rsidP="00947E30">
      <w:pPr>
        <w:spacing w:line="360" w:lineRule="auto"/>
        <w:ind w:firstLine="567"/>
        <w:jc w:val="both"/>
        <w:rPr>
          <w:rFonts w:ascii="Arial" w:hAnsi="Arial" w:cs="Arial"/>
        </w:rPr>
      </w:pPr>
      <w:r w:rsidRPr="00651B05">
        <w:rPr>
          <w:rFonts w:ascii="Arial" w:hAnsi="Arial" w:cs="Arial"/>
        </w:rPr>
        <w:t>No entanto, as correções em um serviço executado que exijam replanejamento podem levar razoavelmente até 2 dias úteis. A reorganização de rotas e equipes exige uma programação adequada para manter os padrões de produtividade e segurança.</w:t>
      </w:r>
    </w:p>
    <w:p w14:paraId="56A4C801" w14:textId="77777777" w:rsidR="00947E30" w:rsidRPr="00651B05" w:rsidRDefault="00947E30" w:rsidP="00947E30">
      <w:pPr>
        <w:spacing w:line="360" w:lineRule="auto"/>
        <w:ind w:firstLine="567"/>
        <w:jc w:val="both"/>
        <w:rPr>
          <w:rFonts w:ascii="Arial" w:hAnsi="Arial" w:cs="Arial"/>
        </w:rPr>
      </w:pPr>
      <w:r w:rsidRPr="00651B05">
        <w:rPr>
          <w:rFonts w:ascii="Arial" w:hAnsi="Arial" w:cs="Arial"/>
        </w:rPr>
        <w:t>A prioridade geral é manter as operações de manutenção funcionando sem problemas. Uma meta de substituição no dia seguinte, juntamente com um limite de 2 dias para correções que reconhecem as necessidades de replanejamento, estabelecem expectativas de desempenho, ao mesmo tempo que permitem flexibilidade para que os desafios de agendamento do mundo real sejam abordados minuciosamente.</w:t>
      </w:r>
    </w:p>
    <w:p w14:paraId="515E773A" w14:textId="77777777" w:rsidR="00806D55" w:rsidRPr="00F450DB" w:rsidRDefault="00806D55" w:rsidP="00080DE1">
      <w:pPr>
        <w:spacing w:before="120" w:after="120" w:line="360" w:lineRule="auto"/>
        <w:ind w:right="-34"/>
        <w:jc w:val="both"/>
        <w:rPr>
          <w:rFonts w:ascii="Arial" w:hAnsi="Arial" w:cs="Arial"/>
          <w:b/>
          <w:bCs/>
          <w:color w:val="000000"/>
        </w:rPr>
      </w:pPr>
      <w:r w:rsidRPr="00F450DB">
        <w:rPr>
          <w:rFonts w:ascii="Arial" w:hAnsi="Arial" w:cs="Arial"/>
          <w:b/>
          <w:bCs/>
          <w:color w:val="000000"/>
        </w:rPr>
        <w:t>6.6. Prazo de vigência da contratação:</w:t>
      </w:r>
    </w:p>
    <w:p w14:paraId="444FB343" w14:textId="388DBEC5" w:rsidR="00947E30" w:rsidRPr="00651B05" w:rsidRDefault="00947E30" w:rsidP="00947E30">
      <w:pPr>
        <w:spacing w:before="120" w:after="120" w:line="360" w:lineRule="auto"/>
        <w:ind w:right="-34" w:firstLine="567"/>
        <w:jc w:val="both"/>
        <w:rPr>
          <w:rFonts w:ascii="Arial" w:hAnsi="Arial" w:cs="Arial"/>
          <w:color w:val="000000"/>
        </w:rPr>
      </w:pPr>
      <w:r w:rsidRPr="00F450DB">
        <w:rPr>
          <w:rFonts w:ascii="Arial" w:hAnsi="Arial" w:cs="Arial"/>
          <w:color w:val="000000"/>
        </w:rPr>
        <w:t xml:space="preserve">O prazo da vigência do contrato deverá </w:t>
      </w:r>
      <w:r w:rsidR="00F450DB" w:rsidRPr="00F450DB">
        <w:rPr>
          <w:rFonts w:ascii="Arial" w:hAnsi="Arial" w:cs="Arial"/>
          <w:color w:val="000000"/>
        </w:rPr>
        <w:t>ser até o dia 31/12/2024</w:t>
      </w:r>
      <w:r w:rsidR="00F450DB">
        <w:rPr>
          <w:rFonts w:ascii="Arial" w:hAnsi="Arial" w:cs="Arial"/>
          <w:color w:val="000000"/>
        </w:rPr>
        <w:t>.</w:t>
      </w:r>
    </w:p>
    <w:p w14:paraId="1F93F719" w14:textId="096E6C57" w:rsidR="00947E30" w:rsidRPr="00651B05" w:rsidRDefault="00806D55" w:rsidP="00080DE1">
      <w:pPr>
        <w:spacing w:before="120" w:after="120" w:line="360" w:lineRule="auto"/>
        <w:ind w:right="-34"/>
        <w:jc w:val="both"/>
        <w:rPr>
          <w:rFonts w:ascii="Arial" w:hAnsi="Arial" w:cs="Arial"/>
          <w:b/>
          <w:bCs/>
        </w:rPr>
      </w:pPr>
      <w:r w:rsidRPr="00651B05">
        <w:rPr>
          <w:rFonts w:ascii="Arial" w:hAnsi="Arial" w:cs="Arial"/>
          <w:b/>
          <w:bCs/>
        </w:rPr>
        <w:t>6.7. Necessidade de treinamento de pessoal/apresentação de catálogo de produtos/exigência de amostras</w:t>
      </w:r>
      <w:r w:rsidR="0084720D" w:rsidRPr="00651B05">
        <w:rPr>
          <w:rFonts w:ascii="Arial" w:hAnsi="Arial" w:cs="Arial"/>
          <w:b/>
          <w:bCs/>
        </w:rPr>
        <w:t>:</w:t>
      </w:r>
    </w:p>
    <w:p w14:paraId="0F75D222" w14:textId="77777777" w:rsidR="00947E30" w:rsidRPr="00651B05" w:rsidRDefault="00947E30" w:rsidP="00947E30">
      <w:pPr>
        <w:pStyle w:val="Standard"/>
        <w:numPr>
          <w:ilvl w:val="0"/>
          <w:numId w:val="7"/>
        </w:numPr>
        <w:spacing w:line="360" w:lineRule="auto"/>
        <w:ind w:right="129"/>
        <w:jc w:val="both"/>
        <w:rPr>
          <w:rFonts w:ascii="Arial" w:hAnsi="Arial" w:cs="Arial"/>
        </w:rPr>
      </w:pPr>
      <w:r w:rsidRPr="00651B05">
        <w:rPr>
          <w:rFonts w:ascii="Arial" w:hAnsi="Arial" w:cs="Arial"/>
        </w:rPr>
        <w:t>Treinamento em segurança no trabalho: Os servidores da limpeza pública devem receber treinamento em segurança no trabalho, abordando aspectos como o uso correto de equipamentos de proteção individual (EPI), prevenção de acidentes, manuseio seguro de produtos químicos e procedimentos de emergência.</w:t>
      </w:r>
    </w:p>
    <w:p w14:paraId="360B2DA8" w14:textId="77777777" w:rsidR="00947E30" w:rsidRPr="00651B05" w:rsidRDefault="00947E30" w:rsidP="00947E30">
      <w:pPr>
        <w:pStyle w:val="Standard"/>
        <w:numPr>
          <w:ilvl w:val="0"/>
          <w:numId w:val="7"/>
        </w:numPr>
        <w:spacing w:line="360" w:lineRule="auto"/>
        <w:ind w:right="129"/>
        <w:jc w:val="both"/>
        <w:rPr>
          <w:rFonts w:ascii="Arial" w:hAnsi="Arial" w:cs="Arial"/>
        </w:rPr>
      </w:pPr>
      <w:r w:rsidRPr="00651B05">
        <w:rPr>
          <w:rFonts w:ascii="Arial" w:hAnsi="Arial" w:cs="Arial"/>
        </w:rPr>
        <w:t xml:space="preserve">Treinamento em higiene e saneamento: É importante que os profissionais da limpeza </w:t>
      </w:r>
      <w:r w:rsidRPr="00651B05">
        <w:rPr>
          <w:rFonts w:ascii="Arial" w:hAnsi="Arial" w:cs="Arial"/>
        </w:rPr>
        <w:lastRenderedPageBreak/>
        <w:t>pública recebam treinamento em higiene e saneamento, incluindo técnicas corretas de limpeza e desinfecção, manejo adequado de resíduos sólidos e líquidos, e conhecimento sobre as normas e regulamentos relacionados à gestão de resíduos.</w:t>
      </w:r>
    </w:p>
    <w:p w14:paraId="65E34E8F" w14:textId="4C87B17C" w:rsidR="00947E30" w:rsidRPr="00651B05" w:rsidRDefault="00947E30" w:rsidP="00947E30">
      <w:pPr>
        <w:pStyle w:val="Standard"/>
        <w:numPr>
          <w:ilvl w:val="0"/>
          <w:numId w:val="7"/>
        </w:numPr>
        <w:spacing w:line="360" w:lineRule="auto"/>
        <w:ind w:right="129"/>
        <w:jc w:val="both"/>
        <w:rPr>
          <w:rFonts w:ascii="Arial" w:hAnsi="Arial" w:cs="Arial"/>
        </w:rPr>
      </w:pPr>
      <w:r w:rsidRPr="00651B05">
        <w:rPr>
          <w:rFonts w:ascii="Arial" w:hAnsi="Arial" w:cs="Arial"/>
        </w:rPr>
        <w:t>Treinamento em manutenção de equipamentos: Dependendo das tarefas envolvidas no trabalho de limpeza pública, pode ser necessário fornecer treinamento específico para operar e realizar a manutenção básica de equipamentos, como varredeiras, caminhões de lixo, e outros equipamentos utilizados na rotina de limpeza.</w:t>
      </w:r>
    </w:p>
    <w:p w14:paraId="75ACE334" w14:textId="77777777" w:rsidR="00947E30" w:rsidRPr="00651B05" w:rsidRDefault="00947E30" w:rsidP="00947E30">
      <w:pPr>
        <w:pStyle w:val="Standard"/>
        <w:numPr>
          <w:ilvl w:val="0"/>
          <w:numId w:val="7"/>
        </w:numPr>
        <w:spacing w:line="360" w:lineRule="auto"/>
        <w:ind w:right="129"/>
        <w:jc w:val="both"/>
        <w:rPr>
          <w:rFonts w:ascii="Arial" w:hAnsi="Arial" w:cs="Arial"/>
        </w:rPr>
      </w:pPr>
      <w:r w:rsidRPr="00651B05">
        <w:rPr>
          <w:rFonts w:ascii="Arial" w:hAnsi="Arial" w:cs="Arial"/>
        </w:rPr>
        <w:t>Treinamento em conscientização ambiental: É importante promover a conscientização ambiental entre os servidores da limpeza pública. Isso pode incluir treinamentos sobre a importância da coleta seletiva de resíduos, o uso racional dos recursos naturais, a minimização do desperdício e a preservação do meio ambiente.</w:t>
      </w:r>
    </w:p>
    <w:p w14:paraId="15CBDAF9" w14:textId="08245A67" w:rsidR="00947E30" w:rsidRPr="00651B05" w:rsidRDefault="00947E30" w:rsidP="00947E30">
      <w:pPr>
        <w:pStyle w:val="Standard"/>
        <w:numPr>
          <w:ilvl w:val="0"/>
          <w:numId w:val="7"/>
        </w:numPr>
        <w:spacing w:line="360" w:lineRule="auto"/>
        <w:ind w:right="129"/>
        <w:jc w:val="both"/>
        <w:rPr>
          <w:rFonts w:ascii="Arial" w:hAnsi="Arial" w:cs="Arial"/>
        </w:rPr>
      </w:pPr>
      <w:r w:rsidRPr="00651B05">
        <w:rPr>
          <w:rFonts w:ascii="Arial" w:hAnsi="Arial" w:cs="Arial"/>
        </w:rPr>
        <w:t>Treinamento em atendimento ao público: Em alguns casos, os servidores da limpeza pública podem entrar em contato direto com o público. Nesses casos, é útil fornecer treinamento em habilidades de comunicação, atendimento ao cliente e manejo de situações difíceis.</w:t>
      </w:r>
    </w:p>
    <w:p w14:paraId="7DB66034" w14:textId="79ADB51F" w:rsidR="00806D55" w:rsidRPr="00651B05" w:rsidRDefault="00806D55" w:rsidP="00080DE1">
      <w:pPr>
        <w:spacing w:before="120" w:after="120" w:line="360" w:lineRule="auto"/>
        <w:ind w:right="-34"/>
        <w:jc w:val="both"/>
        <w:rPr>
          <w:rFonts w:ascii="Arial" w:hAnsi="Arial" w:cs="Arial"/>
        </w:rPr>
      </w:pPr>
      <w:r w:rsidRPr="00651B05">
        <w:rPr>
          <w:rFonts w:ascii="Arial" w:hAnsi="Arial" w:cs="Arial"/>
        </w:rPr>
        <w:t>6.</w:t>
      </w:r>
      <w:r w:rsidR="00163C60" w:rsidRPr="00651B05">
        <w:rPr>
          <w:rFonts w:ascii="Arial" w:hAnsi="Arial" w:cs="Arial"/>
        </w:rPr>
        <w:t>8</w:t>
      </w:r>
      <w:r w:rsidRPr="00651B05">
        <w:rPr>
          <w:rFonts w:ascii="Arial" w:hAnsi="Arial" w:cs="Arial"/>
        </w:rPr>
        <w:t xml:space="preserve">. Da contratação: </w:t>
      </w:r>
    </w:p>
    <w:p w14:paraId="5F5D93C1" w14:textId="153867A8" w:rsidR="00163C60" w:rsidRPr="00651B05" w:rsidRDefault="00C738D6" w:rsidP="00080DE1">
      <w:pPr>
        <w:pStyle w:val="PargrafodaLista"/>
        <w:spacing w:before="120" w:after="120" w:line="360" w:lineRule="auto"/>
        <w:ind w:left="0" w:right="-34"/>
        <w:jc w:val="both"/>
        <w:rPr>
          <w:rFonts w:ascii="Arial" w:hAnsi="Arial" w:cs="Arial"/>
          <w:color w:val="0D0D0D" w:themeColor="text1" w:themeTint="F2"/>
          <w:sz w:val="24"/>
          <w:szCs w:val="24"/>
        </w:rPr>
      </w:pPr>
      <w:r w:rsidRPr="00651B05">
        <w:rPr>
          <w:rFonts w:ascii="Arial" w:hAnsi="Arial" w:cs="Arial"/>
          <w:color w:val="0D0D0D" w:themeColor="text1" w:themeTint="F2"/>
          <w:sz w:val="24"/>
          <w:szCs w:val="24"/>
        </w:rPr>
        <w:t>Exigência</w:t>
      </w:r>
      <w:r w:rsidR="00163C60" w:rsidRPr="00651B05">
        <w:rPr>
          <w:rFonts w:ascii="Arial" w:hAnsi="Arial" w:cs="Arial"/>
          <w:color w:val="0D0D0D" w:themeColor="text1" w:themeTint="F2"/>
          <w:sz w:val="24"/>
          <w:szCs w:val="24"/>
        </w:rPr>
        <w:t xml:space="preserve"> de documentações</w:t>
      </w:r>
      <w:r w:rsidRPr="00651B05">
        <w:rPr>
          <w:rFonts w:ascii="Arial" w:hAnsi="Arial" w:cs="Arial"/>
          <w:color w:val="0D0D0D" w:themeColor="text1" w:themeTint="F2"/>
          <w:sz w:val="24"/>
          <w:szCs w:val="24"/>
        </w:rPr>
        <w:t>:</w:t>
      </w:r>
    </w:p>
    <w:p w14:paraId="40A1276E" w14:textId="3E3D5971" w:rsidR="00C738D6" w:rsidRPr="00651B05" w:rsidRDefault="00C738D6" w:rsidP="00C738D6">
      <w:pPr>
        <w:pStyle w:val="PargrafodaLista"/>
        <w:numPr>
          <w:ilvl w:val="0"/>
          <w:numId w:val="8"/>
        </w:numPr>
        <w:spacing w:before="120" w:after="120" w:line="360" w:lineRule="auto"/>
        <w:ind w:right="-34"/>
        <w:jc w:val="both"/>
        <w:rPr>
          <w:rFonts w:ascii="Arial" w:hAnsi="Arial" w:cs="Arial"/>
          <w:color w:val="0D0D0D" w:themeColor="text1" w:themeTint="F2"/>
          <w:sz w:val="24"/>
          <w:szCs w:val="24"/>
        </w:rPr>
      </w:pPr>
      <w:r w:rsidRPr="00651B05">
        <w:rPr>
          <w:rFonts w:ascii="Arial" w:hAnsi="Arial" w:cs="Arial"/>
          <w:color w:val="0D0D0D" w:themeColor="text1" w:themeTint="F2"/>
          <w:sz w:val="24"/>
          <w:szCs w:val="24"/>
        </w:rPr>
        <w:t xml:space="preserve">Atas; </w:t>
      </w:r>
    </w:p>
    <w:p w14:paraId="72930E59" w14:textId="53BCEFCA" w:rsidR="00C738D6" w:rsidRPr="00651B05" w:rsidRDefault="00C738D6" w:rsidP="00C738D6">
      <w:pPr>
        <w:pStyle w:val="PargrafodaLista"/>
        <w:numPr>
          <w:ilvl w:val="0"/>
          <w:numId w:val="8"/>
        </w:numPr>
        <w:spacing w:before="120" w:after="120" w:line="360" w:lineRule="auto"/>
        <w:ind w:right="-34"/>
        <w:jc w:val="both"/>
        <w:rPr>
          <w:rFonts w:ascii="Arial" w:hAnsi="Arial" w:cs="Arial"/>
          <w:color w:val="0D0D0D" w:themeColor="text1" w:themeTint="F2"/>
          <w:sz w:val="24"/>
          <w:szCs w:val="24"/>
        </w:rPr>
      </w:pPr>
      <w:r w:rsidRPr="00651B05">
        <w:rPr>
          <w:rFonts w:ascii="Arial" w:hAnsi="Arial" w:cs="Arial"/>
          <w:color w:val="0D0D0D" w:themeColor="text1" w:themeTint="F2"/>
          <w:sz w:val="24"/>
          <w:szCs w:val="24"/>
        </w:rPr>
        <w:t>Regimento da OSC;</w:t>
      </w:r>
    </w:p>
    <w:p w14:paraId="6EF031AF" w14:textId="196C7DC5" w:rsidR="00C738D6" w:rsidRPr="00651B05" w:rsidRDefault="00C738D6" w:rsidP="00C738D6">
      <w:pPr>
        <w:pStyle w:val="PargrafodaLista"/>
        <w:numPr>
          <w:ilvl w:val="0"/>
          <w:numId w:val="8"/>
        </w:numPr>
        <w:spacing w:before="120" w:after="120" w:line="360" w:lineRule="auto"/>
        <w:ind w:right="-34"/>
        <w:jc w:val="both"/>
        <w:rPr>
          <w:rFonts w:ascii="Arial" w:hAnsi="Arial" w:cs="Arial"/>
          <w:color w:val="0D0D0D" w:themeColor="text1" w:themeTint="F2"/>
          <w:sz w:val="24"/>
          <w:szCs w:val="24"/>
        </w:rPr>
      </w:pPr>
      <w:r w:rsidRPr="00651B05">
        <w:rPr>
          <w:rFonts w:ascii="Arial" w:hAnsi="Arial" w:cs="Arial"/>
          <w:color w:val="0D0D0D" w:themeColor="text1" w:themeTint="F2"/>
          <w:sz w:val="24"/>
          <w:szCs w:val="24"/>
        </w:rPr>
        <w:t>Conjuntura da OSC;</w:t>
      </w:r>
    </w:p>
    <w:p w14:paraId="0E669C47" w14:textId="4A987428" w:rsidR="00C738D6" w:rsidRPr="00651B05" w:rsidRDefault="00C738D6" w:rsidP="00C738D6">
      <w:pPr>
        <w:pStyle w:val="PargrafodaLista"/>
        <w:numPr>
          <w:ilvl w:val="0"/>
          <w:numId w:val="8"/>
        </w:numPr>
        <w:spacing w:before="120" w:after="120" w:line="360" w:lineRule="auto"/>
        <w:ind w:right="-34"/>
        <w:jc w:val="both"/>
        <w:rPr>
          <w:rFonts w:ascii="Arial" w:hAnsi="Arial" w:cs="Arial"/>
          <w:color w:val="0D0D0D" w:themeColor="text1" w:themeTint="F2"/>
          <w:sz w:val="24"/>
          <w:szCs w:val="24"/>
        </w:rPr>
      </w:pPr>
      <w:r w:rsidRPr="00651B05">
        <w:rPr>
          <w:rFonts w:ascii="Arial" w:hAnsi="Arial" w:cs="Arial"/>
          <w:color w:val="0D0D0D" w:themeColor="text1" w:themeTint="F2"/>
          <w:sz w:val="24"/>
          <w:szCs w:val="24"/>
        </w:rPr>
        <w:t xml:space="preserve">Quadro de membros. </w:t>
      </w:r>
    </w:p>
    <w:p w14:paraId="3D77A68A" w14:textId="77777777" w:rsidR="004831AE" w:rsidRPr="00651B05" w:rsidRDefault="004831AE" w:rsidP="004831AE">
      <w:pPr>
        <w:pStyle w:val="PargrafodaLista"/>
        <w:numPr>
          <w:ilvl w:val="0"/>
          <w:numId w:val="12"/>
        </w:numPr>
        <w:spacing w:after="0" w:line="360" w:lineRule="auto"/>
        <w:ind w:right="-2"/>
        <w:jc w:val="both"/>
        <w:rPr>
          <w:rFonts w:ascii="Arial" w:hAnsi="Arial" w:cs="Arial"/>
          <w:sz w:val="24"/>
          <w:szCs w:val="24"/>
        </w:rPr>
      </w:pPr>
      <w:r w:rsidRPr="00651B05">
        <w:rPr>
          <w:rFonts w:ascii="Arial" w:hAnsi="Arial" w:cs="Arial"/>
          <w:sz w:val="24"/>
          <w:szCs w:val="24"/>
        </w:rPr>
        <w:t>A CONTRATADA deverá disponibilizar uniformes, identificados com nome da empresa e indicação que presta serviços ao município, deverá ainda apresentar modelo do uniforme para aprovação da CONTRATANTE;</w:t>
      </w:r>
    </w:p>
    <w:p w14:paraId="323CC989" w14:textId="77777777" w:rsidR="004831AE" w:rsidRPr="00651B05" w:rsidRDefault="004831AE" w:rsidP="004831AE">
      <w:pPr>
        <w:pStyle w:val="PargrafodaLista"/>
        <w:numPr>
          <w:ilvl w:val="0"/>
          <w:numId w:val="12"/>
        </w:numPr>
        <w:spacing w:after="0" w:line="360" w:lineRule="auto"/>
        <w:ind w:right="-2"/>
        <w:jc w:val="both"/>
        <w:rPr>
          <w:rFonts w:ascii="Arial" w:hAnsi="Arial" w:cs="Arial"/>
          <w:sz w:val="24"/>
          <w:szCs w:val="24"/>
        </w:rPr>
      </w:pPr>
      <w:r w:rsidRPr="00651B05">
        <w:rPr>
          <w:rFonts w:ascii="Arial" w:hAnsi="Arial" w:cs="Arial"/>
          <w:sz w:val="24"/>
          <w:szCs w:val="24"/>
        </w:rPr>
        <w:t>A CONTRATADA deverá disponibilizar EPI’S aos seus funcionários adequados as normas vigentes, visando garantir a segurança dos funcionários e dos terceiros durante a execução dos serviços.</w:t>
      </w:r>
    </w:p>
    <w:p w14:paraId="610C5898" w14:textId="77777777" w:rsidR="004831AE" w:rsidRPr="00651B05" w:rsidRDefault="004831AE" w:rsidP="004831AE">
      <w:pPr>
        <w:pStyle w:val="PargrafodaLista"/>
        <w:numPr>
          <w:ilvl w:val="0"/>
          <w:numId w:val="12"/>
        </w:numPr>
        <w:spacing w:after="0" w:line="360" w:lineRule="auto"/>
        <w:ind w:right="-2"/>
        <w:jc w:val="both"/>
        <w:rPr>
          <w:rFonts w:ascii="Arial" w:hAnsi="Arial" w:cs="Arial"/>
          <w:sz w:val="24"/>
          <w:szCs w:val="24"/>
        </w:rPr>
      </w:pPr>
      <w:r w:rsidRPr="00651B05">
        <w:rPr>
          <w:rFonts w:ascii="Arial" w:hAnsi="Arial" w:cs="Arial"/>
          <w:sz w:val="24"/>
          <w:szCs w:val="24"/>
        </w:rPr>
        <w:t>A CONTRATADA, na elaboração do Plano de Trabalho, deverá ainda considerar as seguintes exigências:</w:t>
      </w:r>
    </w:p>
    <w:p w14:paraId="31AFB887" w14:textId="77777777" w:rsidR="004831AE" w:rsidRPr="00651B05" w:rsidRDefault="004831AE" w:rsidP="004831AE">
      <w:pPr>
        <w:pStyle w:val="PargrafodaLista"/>
        <w:numPr>
          <w:ilvl w:val="1"/>
          <w:numId w:val="12"/>
        </w:numPr>
        <w:spacing w:after="0" w:line="360" w:lineRule="auto"/>
        <w:ind w:right="-2"/>
        <w:jc w:val="both"/>
        <w:rPr>
          <w:rFonts w:ascii="Arial" w:hAnsi="Arial" w:cs="Arial"/>
          <w:sz w:val="24"/>
          <w:szCs w:val="24"/>
        </w:rPr>
      </w:pPr>
      <w:r w:rsidRPr="00651B05">
        <w:rPr>
          <w:rFonts w:ascii="Arial" w:hAnsi="Arial" w:cs="Arial"/>
          <w:sz w:val="24"/>
          <w:szCs w:val="24"/>
        </w:rPr>
        <w:t xml:space="preserve"> Os serviços do objeto em questão, devem ter a especificação técnica a serem executadas de acordo com os quantitativos constantes no Projeto Básico.</w:t>
      </w:r>
    </w:p>
    <w:p w14:paraId="0942A1D6" w14:textId="062629C3" w:rsidR="004831AE" w:rsidRPr="00651B05" w:rsidRDefault="004831AE" w:rsidP="004831AE">
      <w:pPr>
        <w:pStyle w:val="PargrafodaLista"/>
        <w:numPr>
          <w:ilvl w:val="1"/>
          <w:numId w:val="12"/>
        </w:numPr>
        <w:spacing w:after="0" w:line="360" w:lineRule="auto"/>
        <w:ind w:right="-2"/>
        <w:jc w:val="both"/>
        <w:rPr>
          <w:rFonts w:ascii="Arial" w:hAnsi="Arial" w:cs="Arial"/>
          <w:sz w:val="24"/>
          <w:szCs w:val="24"/>
        </w:rPr>
      </w:pPr>
      <w:r w:rsidRPr="00651B05">
        <w:rPr>
          <w:rFonts w:ascii="Arial" w:hAnsi="Arial" w:cs="Arial"/>
          <w:sz w:val="24"/>
          <w:szCs w:val="24"/>
        </w:rPr>
        <w:lastRenderedPageBreak/>
        <w:t xml:space="preserve"> Todos os resíduos resultantes da execução dos serviços deverão ser recolhidos logo após a sua realização, em seguida transportados para o local de disposição indicado pela Prefeitura, não podendo, em nenhuma hipótese, permanecerem expostos além do tempo mínimo necessário para a coleta.</w:t>
      </w:r>
    </w:p>
    <w:p w14:paraId="51C82ACB" w14:textId="77777777" w:rsidR="004831AE" w:rsidRPr="00651B05" w:rsidRDefault="004831AE" w:rsidP="004831AE">
      <w:pPr>
        <w:pStyle w:val="PargrafodaLista"/>
        <w:numPr>
          <w:ilvl w:val="1"/>
          <w:numId w:val="12"/>
        </w:numPr>
        <w:spacing w:after="0" w:line="360" w:lineRule="auto"/>
        <w:ind w:right="-2"/>
        <w:jc w:val="both"/>
        <w:rPr>
          <w:rFonts w:ascii="Arial" w:hAnsi="Arial" w:cs="Arial"/>
          <w:sz w:val="24"/>
          <w:szCs w:val="24"/>
        </w:rPr>
      </w:pPr>
      <w:r w:rsidRPr="00651B05">
        <w:rPr>
          <w:rFonts w:ascii="Arial" w:hAnsi="Arial" w:cs="Arial"/>
          <w:sz w:val="24"/>
          <w:szCs w:val="24"/>
        </w:rPr>
        <w:t>Deverá a Contratada apresentar, nos locais e nos horários de trabalho, os operários devidamente equipados e uniformizados, bem como providenciar os veículos, máquinas, equipamentos e materiais necessários à realização dos serviços.</w:t>
      </w:r>
    </w:p>
    <w:p w14:paraId="1A80945B" w14:textId="071E8F62" w:rsidR="004831AE" w:rsidRPr="00651B05" w:rsidRDefault="004831AE" w:rsidP="004831AE">
      <w:pPr>
        <w:pStyle w:val="PargrafodaLista"/>
        <w:numPr>
          <w:ilvl w:val="1"/>
          <w:numId w:val="12"/>
        </w:numPr>
        <w:spacing w:after="0" w:line="360" w:lineRule="auto"/>
        <w:ind w:right="-2"/>
        <w:jc w:val="both"/>
        <w:rPr>
          <w:rFonts w:ascii="Arial" w:hAnsi="Arial" w:cs="Arial"/>
          <w:sz w:val="24"/>
          <w:szCs w:val="24"/>
        </w:rPr>
      </w:pPr>
      <w:r w:rsidRPr="00651B05">
        <w:rPr>
          <w:rFonts w:ascii="Arial" w:hAnsi="Arial" w:cs="Arial"/>
          <w:sz w:val="24"/>
          <w:szCs w:val="24"/>
        </w:rPr>
        <w:t>Deverá a Contratada utilizar algum sistema de comunicação (celular, rádio, tele mensagem, ou similar), que possibilite o contato imediato com seus encarregados, e fiscais responsáveis pelas atividades, com o objetivo de agilizar e garantir a qualidade dos serviços.</w:t>
      </w:r>
    </w:p>
    <w:p w14:paraId="39469726" w14:textId="77777777" w:rsidR="00163C60" w:rsidRPr="00651B05" w:rsidRDefault="00163C60" w:rsidP="00080DE1">
      <w:pPr>
        <w:pStyle w:val="PargrafodaLista"/>
        <w:spacing w:before="120" w:after="120" w:line="360" w:lineRule="auto"/>
        <w:ind w:left="0" w:right="-34"/>
        <w:jc w:val="both"/>
        <w:rPr>
          <w:rFonts w:ascii="Arial" w:hAnsi="Arial" w:cs="Arial"/>
          <w:b/>
          <w:bCs/>
          <w:color w:val="0D0D0D" w:themeColor="text1" w:themeTint="F2"/>
          <w:sz w:val="24"/>
          <w:szCs w:val="24"/>
        </w:rPr>
      </w:pPr>
    </w:p>
    <w:p w14:paraId="5F5DF166" w14:textId="180A54A2" w:rsidR="00806D55" w:rsidRPr="00651B05" w:rsidRDefault="00806D55" w:rsidP="00080DE1">
      <w:pPr>
        <w:pStyle w:val="PargrafodaLista"/>
        <w:spacing w:before="120" w:after="120" w:line="360" w:lineRule="auto"/>
        <w:ind w:left="0" w:right="-34"/>
        <w:jc w:val="both"/>
        <w:rPr>
          <w:rFonts w:ascii="Arial" w:hAnsi="Arial" w:cs="Arial"/>
          <w:b/>
          <w:bCs/>
          <w:color w:val="0D0D0D" w:themeColor="text1" w:themeTint="F2"/>
          <w:sz w:val="24"/>
          <w:szCs w:val="24"/>
        </w:rPr>
      </w:pPr>
      <w:r w:rsidRPr="00651B05">
        <w:rPr>
          <w:rFonts w:ascii="Arial" w:hAnsi="Arial" w:cs="Arial"/>
          <w:b/>
          <w:bCs/>
          <w:color w:val="0D0D0D" w:themeColor="text1" w:themeTint="F2"/>
          <w:sz w:val="24"/>
          <w:szCs w:val="24"/>
        </w:rPr>
        <w:t>7. ESTIMATIVA DAS QUANTIDADES E ESPECIFICAÇÃO TÉCNICA DO OBJETO</w:t>
      </w:r>
    </w:p>
    <w:p w14:paraId="3202B537" w14:textId="69D8E8FB" w:rsidR="00806D55" w:rsidRPr="00651B05" w:rsidRDefault="00806D55" w:rsidP="00080DE1">
      <w:pPr>
        <w:spacing w:before="120" w:after="120" w:line="360" w:lineRule="auto"/>
        <w:ind w:right="-34"/>
        <w:jc w:val="both"/>
        <w:rPr>
          <w:rFonts w:ascii="Arial" w:hAnsi="Arial" w:cs="Arial"/>
          <w:bCs/>
        </w:rPr>
      </w:pPr>
      <w:r w:rsidRPr="00651B05">
        <w:rPr>
          <w:rFonts w:ascii="Arial" w:hAnsi="Arial" w:cs="Arial"/>
          <w:bCs/>
        </w:rPr>
        <w:t>7.1. Considerando que houve contratação anterior do objeto para nortear o planejamento da quantidade a ser adquirida, a partir do quantitativo solicitado e eventos que possam impactar na demanda futura, a quantidade para atender à necessidade estão informadas na relação de serviços, constantes na solicitação de demanda e neste estudo.</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5"/>
        <w:gridCol w:w="2966"/>
        <w:gridCol w:w="1526"/>
        <w:gridCol w:w="2256"/>
        <w:gridCol w:w="1746"/>
      </w:tblGrid>
      <w:tr w:rsidR="00F450DB" w:rsidRPr="00651B05" w14:paraId="7B906435" w14:textId="77777777" w:rsidTr="00FA0AF5">
        <w:trPr>
          <w:trHeight w:val="345"/>
          <w:jc w:val="center"/>
        </w:trPr>
        <w:tc>
          <w:tcPr>
            <w:tcW w:w="715" w:type="dxa"/>
            <w:shd w:val="clear" w:color="000000" w:fill="E2EFDA"/>
            <w:vAlign w:val="center"/>
            <w:hideMark/>
          </w:tcPr>
          <w:p w14:paraId="02EEB70B" w14:textId="77777777" w:rsidR="00F450DB" w:rsidRPr="00651B05" w:rsidRDefault="00F450DB" w:rsidP="00F450DB">
            <w:pPr>
              <w:jc w:val="center"/>
              <w:rPr>
                <w:rFonts w:ascii="Arial" w:hAnsi="Arial" w:cs="Arial"/>
                <w:b/>
                <w:bCs/>
                <w:color w:val="000000"/>
              </w:rPr>
            </w:pPr>
            <w:r w:rsidRPr="00651B05">
              <w:rPr>
                <w:rFonts w:ascii="Arial" w:hAnsi="Arial" w:cs="Arial"/>
                <w:b/>
                <w:bCs/>
                <w:color w:val="000000"/>
              </w:rPr>
              <w:t>ITEM</w:t>
            </w:r>
          </w:p>
        </w:tc>
        <w:tc>
          <w:tcPr>
            <w:tcW w:w="2966" w:type="dxa"/>
            <w:shd w:val="clear" w:color="000000" w:fill="E2EFDA"/>
            <w:vAlign w:val="center"/>
            <w:hideMark/>
          </w:tcPr>
          <w:p w14:paraId="1AF0CA95" w14:textId="77777777" w:rsidR="00F450DB" w:rsidRPr="00651B05" w:rsidRDefault="00F450DB" w:rsidP="00F450DB">
            <w:pPr>
              <w:jc w:val="center"/>
              <w:rPr>
                <w:rFonts w:ascii="Arial" w:hAnsi="Arial" w:cs="Arial"/>
                <w:b/>
                <w:bCs/>
                <w:color w:val="000000"/>
              </w:rPr>
            </w:pPr>
            <w:r w:rsidRPr="00651B05">
              <w:rPr>
                <w:rFonts w:ascii="Arial" w:hAnsi="Arial" w:cs="Arial"/>
                <w:b/>
                <w:bCs/>
                <w:color w:val="000000"/>
              </w:rPr>
              <w:t>DESCRIÇÃO</w:t>
            </w:r>
          </w:p>
        </w:tc>
        <w:tc>
          <w:tcPr>
            <w:tcW w:w="1526" w:type="dxa"/>
            <w:shd w:val="clear" w:color="000000" w:fill="E2EFDA"/>
            <w:vAlign w:val="center"/>
            <w:hideMark/>
          </w:tcPr>
          <w:p w14:paraId="229888B4" w14:textId="77777777" w:rsidR="00F450DB" w:rsidRPr="00651B05" w:rsidRDefault="00F450DB" w:rsidP="00F450DB">
            <w:pPr>
              <w:jc w:val="center"/>
              <w:rPr>
                <w:rFonts w:ascii="Arial" w:hAnsi="Arial" w:cs="Arial"/>
                <w:b/>
                <w:bCs/>
                <w:color w:val="000000"/>
              </w:rPr>
            </w:pPr>
            <w:r w:rsidRPr="00651B05">
              <w:rPr>
                <w:rFonts w:ascii="Arial" w:hAnsi="Arial" w:cs="Arial"/>
                <w:b/>
                <w:bCs/>
                <w:color w:val="000000"/>
              </w:rPr>
              <w:t>UNIDADE</w:t>
            </w:r>
          </w:p>
        </w:tc>
        <w:tc>
          <w:tcPr>
            <w:tcW w:w="2256" w:type="dxa"/>
            <w:shd w:val="clear" w:color="000000" w:fill="E2EFDA"/>
            <w:vAlign w:val="center"/>
            <w:hideMark/>
          </w:tcPr>
          <w:p w14:paraId="50C13250" w14:textId="77777777" w:rsidR="00F450DB" w:rsidRPr="00651B05" w:rsidRDefault="00F450DB" w:rsidP="00F450DB">
            <w:pPr>
              <w:jc w:val="center"/>
              <w:rPr>
                <w:rFonts w:ascii="Arial" w:hAnsi="Arial" w:cs="Arial"/>
                <w:b/>
                <w:bCs/>
                <w:color w:val="000000"/>
              </w:rPr>
            </w:pPr>
            <w:r w:rsidRPr="00651B05">
              <w:rPr>
                <w:rFonts w:ascii="Arial" w:hAnsi="Arial" w:cs="Arial"/>
                <w:b/>
                <w:bCs/>
                <w:color w:val="000000"/>
              </w:rPr>
              <w:t>QUANT. POR MÊS</w:t>
            </w:r>
          </w:p>
        </w:tc>
        <w:tc>
          <w:tcPr>
            <w:tcW w:w="1746" w:type="dxa"/>
            <w:shd w:val="clear" w:color="000000" w:fill="E2EFDA"/>
            <w:vAlign w:val="center"/>
          </w:tcPr>
          <w:p w14:paraId="7FF14D6E" w14:textId="3EC3995B" w:rsidR="00F450DB" w:rsidRPr="00651B05" w:rsidRDefault="00F450DB" w:rsidP="00F450DB">
            <w:pPr>
              <w:jc w:val="center"/>
              <w:rPr>
                <w:rFonts w:ascii="Arial" w:hAnsi="Arial" w:cs="Arial"/>
                <w:b/>
                <w:bCs/>
                <w:color w:val="000000"/>
              </w:rPr>
            </w:pPr>
            <w:r>
              <w:rPr>
                <w:rFonts w:ascii="Arial" w:hAnsi="Arial" w:cs="Arial"/>
                <w:b/>
                <w:bCs/>
                <w:color w:val="000000"/>
              </w:rPr>
              <w:t>PERIODO</w:t>
            </w:r>
          </w:p>
        </w:tc>
      </w:tr>
      <w:tr w:rsidR="00F450DB" w:rsidRPr="00651B05" w14:paraId="34CC2229" w14:textId="77777777" w:rsidTr="00FA0AF5">
        <w:trPr>
          <w:trHeight w:val="300"/>
          <w:jc w:val="center"/>
        </w:trPr>
        <w:tc>
          <w:tcPr>
            <w:tcW w:w="715" w:type="dxa"/>
            <w:shd w:val="clear" w:color="auto" w:fill="auto"/>
            <w:vAlign w:val="center"/>
            <w:hideMark/>
          </w:tcPr>
          <w:p w14:paraId="6D61339F" w14:textId="77777777" w:rsidR="00F450DB" w:rsidRPr="00651B05" w:rsidRDefault="00F450DB" w:rsidP="00F450DB">
            <w:pPr>
              <w:jc w:val="center"/>
              <w:rPr>
                <w:rFonts w:ascii="Arial" w:hAnsi="Arial" w:cs="Arial"/>
                <w:color w:val="000000"/>
              </w:rPr>
            </w:pPr>
            <w:r w:rsidRPr="00651B05">
              <w:rPr>
                <w:rFonts w:ascii="Arial" w:hAnsi="Arial" w:cs="Arial"/>
                <w:color w:val="000000"/>
              </w:rPr>
              <w:t>1</w:t>
            </w:r>
          </w:p>
        </w:tc>
        <w:tc>
          <w:tcPr>
            <w:tcW w:w="2966" w:type="dxa"/>
            <w:shd w:val="clear" w:color="auto" w:fill="auto"/>
            <w:vAlign w:val="center"/>
            <w:hideMark/>
          </w:tcPr>
          <w:p w14:paraId="45064A08" w14:textId="77777777" w:rsidR="00F450DB" w:rsidRPr="00651B05" w:rsidRDefault="00F450DB" w:rsidP="00F450DB">
            <w:pPr>
              <w:jc w:val="center"/>
              <w:rPr>
                <w:rFonts w:ascii="Arial" w:hAnsi="Arial" w:cs="Arial"/>
              </w:rPr>
            </w:pPr>
            <w:r w:rsidRPr="00651B05">
              <w:rPr>
                <w:rFonts w:ascii="Arial" w:hAnsi="Arial" w:cs="Arial"/>
              </w:rPr>
              <w:t xml:space="preserve">Coleta RSU </w:t>
            </w:r>
          </w:p>
        </w:tc>
        <w:tc>
          <w:tcPr>
            <w:tcW w:w="1526" w:type="dxa"/>
            <w:shd w:val="clear" w:color="auto" w:fill="auto"/>
            <w:vAlign w:val="center"/>
            <w:hideMark/>
          </w:tcPr>
          <w:p w14:paraId="1D52E4B5" w14:textId="77777777" w:rsidR="00F450DB" w:rsidRPr="00651B05" w:rsidRDefault="00F450DB" w:rsidP="00F450DB">
            <w:pPr>
              <w:jc w:val="center"/>
              <w:rPr>
                <w:rFonts w:ascii="Arial" w:hAnsi="Arial" w:cs="Arial"/>
              </w:rPr>
            </w:pPr>
            <w:r w:rsidRPr="00651B05">
              <w:rPr>
                <w:rFonts w:ascii="Arial" w:hAnsi="Arial" w:cs="Arial"/>
              </w:rPr>
              <w:t>m3</w:t>
            </w:r>
          </w:p>
        </w:tc>
        <w:tc>
          <w:tcPr>
            <w:tcW w:w="2256" w:type="dxa"/>
            <w:shd w:val="clear" w:color="auto" w:fill="auto"/>
            <w:vAlign w:val="center"/>
            <w:hideMark/>
          </w:tcPr>
          <w:p w14:paraId="101CB864" w14:textId="77777777" w:rsidR="00F450DB" w:rsidRPr="00651B05" w:rsidRDefault="00F450DB" w:rsidP="00F450DB">
            <w:pPr>
              <w:jc w:val="center"/>
              <w:rPr>
                <w:rFonts w:ascii="Arial" w:hAnsi="Arial" w:cs="Arial"/>
              </w:rPr>
            </w:pPr>
            <w:r w:rsidRPr="00651B05">
              <w:rPr>
                <w:rFonts w:ascii="Arial" w:hAnsi="Arial" w:cs="Arial"/>
              </w:rPr>
              <w:t>215,22</w:t>
            </w:r>
          </w:p>
        </w:tc>
        <w:tc>
          <w:tcPr>
            <w:tcW w:w="1746" w:type="dxa"/>
            <w:vAlign w:val="center"/>
          </w:tcPr>
          <w:p w14:paraId="643D2A08" w14:textId="70DEFF63" w:rsidR="00F450DB" w:rsidRPr="00651B05" w:rsidRDefault="00F450DB" w:rsidP="00F450DB">
            <w:pPr>
              <w:jc w:val="right"/>
              <w:rPr>
                <w:rFonts w:ascii="Arial" w:hAnsi="Arial" w:cs="Arial"/>
              </w:rPr>
            </w:pPr>
            <w:r>
              <w:rPr>
                <w:rFonts w:ascii="Arial" w:hAnsi="Arial" w:cs="Arial"/>
              </w:rPr>
              <w:t>9 meses</w:t>
            </w:r>
          </w:p>
        </w:tc>
      </w:tr>
      <w:tr w:rsidR="00F450DB" w:rsidRPr="00651B05" w14:paraId="50C6483B" w14:textId="77777777" w:rsidTr="00FA0AF5">
        <w:trPr>
          <w:trHeight w:val="300"/>
          <w:jc w:val="center"/>
        </w:trPr>
        <w:tc>
          <w:tcPr>
            <w:tcW w:w="715" w:type="dxa"/>
            <w:shd w:val="clear" w:color="auto" w:fill="auto"/>
            <w:vAlign w:val="center"/>
            <w:hideMark/>
          </w:tcPr>
          <w:p w14:paraId="16475630" w14:textId="77777777" w:rsidR="00F450DB" w:rsidRPr="00651B05" w:rsidRDefault="00F450DB" w:rsidP="00F450DB">
            <w:pPr>
              <w:jc w:val="center"/>
              <w:rPr>
                <w:rFonts w:ascii="Arial" w:hAnsi="Arial" w:cs="Arial"/>
                <w:color w:val="000000"/>
              </w:rPr>
            </w:pPr>
            <w:r w:rsidRPr="00651B05">
              <w:rPr>
                <w:rFonts w:ascii="Arial" w:hAnsi="Arial" w:cs="Arial"/>
                <w:color w:val="000000"/>
              </w:rPr>
              <w:t>2</w:t>
            </w:r>
          </w:p>
        </w:tc>
        <w:tc>
          <w:tcPr>
            <w:tcW w:w="2966" w:type="dxa"/>
            <w:shd w:val="clear" w:color="auto" w:fill="auto"/>
            <w:vAlign w:val="center"/>
            <w:hideMark/>
          </w:tcPr>
          <w:p w14:paraId="49C23A5E" w14:textId="77777777" w:rsidR="00F450DB" w:rsidRPr="00651B05" w:rsidRDefault="00F450DB" w:rsidP="00F450DB">
            <w:pPr>
              <w:jc w:val="center"/>
              <w:rPr>
                <w:rFonts w:ascii="Arial" w:hAnsi="Arial" w:cs="Arial"/>
              </w:rPr>
            </w:pPr>
            <w:r w:rsidRPr="00651B05">
              <w:rPr>
                <w:rFonts w:ascii="Arial" w:hAnsi="Arial" w:cs="Arial"/>
              </w:rPr>
              <w:t>Coleta seletiva</w:t>
            </w:r>
          </w:p>
        </w:tc>
        <w:tc>
          <w:tcPr>
            <w:tcW w:w="1526" w:type="dxa"/>
            <w:shd w:val="clear" w:color="auto" w:fill="auto"/>
            <w:vAlign w:val="center"/>
            <w:hideMark/>
          </w:tcPr>
          <w:p w14:paraId="3B45F434" w14:textId="77777777" w:rsidR="00F450DB" w:rsidRPr="00651B05" w:rsidRDefault="00F450DB" w:rsidP="00F450DB">
            <w:pPr>
              <w:jc w:val="center"/>
              <w:rPr>
                <w:rFonts w:ascii="Arial" w:hAnsi="Arial" w:cs="Arial"/>
              </w:rPr>
            </w:pPr>
            <w:r w:rsidRPr="00651B05">
              <w:rPr>
                <w:rFonts w:ascii="Arial" w:hAnsi="Arial" w:cs="Arial"/>
              </w:rPr>
              <w:t>Equipe</w:t>
            </w:r>
          </w:p>
        </w:tc>
        <w:tc>
          <w:tcPr>
            <w:tcW w:w="2256" w:type="dxa"/>
            <w:shd w:val="clear" w:color="auto" w:fill="auto"/>
            <w:vAlign w:val="center"/>
            <w:hideMark/>
          </w:tcPr>
          <w:p w14:paraId="05B63062" w14:textId="77777777" w:rsidR="00F450DB" w:rsidRPr="00651B05" w:rsidRDefault="00F450DB" w:rsidP="00F450DB">
            <w:pPr>
              <w:jc w:val="center"/>
              <w:rPr>
                <w:rFonts w:ascii="Arial" w:hAnsi="Arial" w:cs="Arial"/>
              </w:rPr>
            </w:pPr>
            <w:r w:rsidRPr="00651B05">
              <w:rPr>
                <w:rFonts w:ascii="Arial" w:hAnsi="Arial" w:cs="Arial"/>
              </w:rPr>
              <w:t>1</w:t>
            </w:r>
          </w:p>
        </w:tc>
        <w:tc>
          <w:tcPr>
            <w:tcW w:w="1746" w:type="dxa"/>
            <w:vAlign w:val="center"/>
          </w:tcPr>
          <w:p w14:paraId="3B1BB8A2" w14:textId="35F8762C" w:rsidR="00F450DB" w:rsidRPr="00651B05" w:rsidRDefault="00F450DB" w:rsidP="00F450DB">
            <w:pPr>
              <w:jc w:val="right"/>
              <w:rPr>
                <w:rFonts w:ascii="Arial" w:hAnsi="Arial" w:cs="Arial"/>
              </w:rPr>
            </w:pPr>
            <w:r>
              <w:rPr>
                <w:rFonts w:ascii="Arial" w:hAnsi="Arial" w:cs="Arial"/>
              </w:rPr>
              <w:t>9 meses</w:t>
            </w:r>
          </w:p>
        </w:tc>
      </w:tr>
      <w:tr w:rsidR="00F450DB" w:rsidRPr="00651B05" w14:paraId="531F8DBC" w14:textId="77777777" w:rsidTr="00FA0AF5">
        <w:trPr>
          <w:trHeight w:val="300"/>
          <w:jc w:val="center"/>
        </w:trPr>
        <w:tc>
          <w:tcPr>
            <w:tcW w:w="715" w:type="dxa"/>
            <w:shd w:val="clear" w:color="auto" w:fill="auto"/>
            <w:vAlign w:val="center"/>
            <w:hideMark/>
          </w:tcPr>
          <w:p w14:paraId="61CDED5A" w14:textId="77777777" w:rsidR="00F450DB" w:rsidRPr="00651B05" w:rsidRDefault="00F450DB" w:rsidP="00F450DB">
            <w:pPr>
              <w:jc w:val="center"/>
              <w:rPr>
                <w:rFonts w:ascii="Arial" w:hAnsi="Arial" w:cs="Arial"/>
                <w:color w:val="000000"/>
              </w:rPr>
            </w:pPr>
            <w:r w:rsidRPr="00651B05">
              <w:rPr>
                <w:rFonts w:ascii="Arial" w:hAnsi="Arial" w:cs="Arial"/>
                <w:color w:val="000000"/>
              </w:rPr>
              <w:t>3</w:t>
            </w:r>
          </w:p>
        </w:tc>
        <w:tc>
          <w:tcPr>
            <w:tcW w:w="2966" w:type="dxa"/>
            <w:shd w:val="clear" w:color="auto" w:fill="auto"/>
            <w:vAlign w:val="center"/>
            <w:hideMark/>
          </w:tcPr>
          <w:p w14:paraId="34178171" w14:textId="77777777" w:rsidR="00F450DB" w:rsidRPr="00651B05" w:rsidRDefault="00F450DB" w:rsidP="00F450DB">
            <w:pPr>
              <w:jc w:val="center"/>
              <w:rPr>
                <w:rFonts w:ascii="Arial" w:hAnsi="Arial" w:cs="Arial"/>
              </w:rPr>
            </w:pPr>
            <w:r w:rsidRPr="00651B05">
              <w:rPr>
                <w:rFonts w:ascii="Arial" w:hAnsi="Arial" w:cs="Arial"/>
              </w:rPr>
              <w:t>Varrição Manual</w:t>
            </w:r>
          </w:p>
        </w:tc>
        <w:tc>
          <w:tcPr>
            <w:tcW w:w="1526" w:type="dxa"/>
            <w:shd w:val="clear" w:color="auto" w:fill="auto"/>
            <w:vAlign w:val="center"/>
            <w:hideMark/>
          </w:tcPr>
          <w:p w14:paraId="04CDAD89" w14:textId="77777777" w:rsidR="00F450DB" w:rsidRPr="00651B05" w:rsidRDefault="00F450DB" w:rsidP="00F450DB">
            <w:pPr>
              <w:jc w:val="center"/>
              <w:rPr>
                <w:rFonts w:ascii="Arial" w:hAnsi="Arial" w:cs="Arial"/>
              </w:rPr>
            </w:pPr>
            <w:r w:rsidRPr="00651B05">
              <w:rPr>
                <w:rFonts w:ascii="Arial" w:hAnsi="Arial" w:cs="Arial"/>
              </w:rPr>
              <w:t>m2</w:t>
            </w:r>
          </w:p>
        </w:tc>
        <w:tc>
          <w:tcPr>
            <w:tcW w:w="2256" w:type="dxa"/>
            <w:shd w:val="clear" w:color="auto" w:fill="auto"/>
            <w:vAlign w:val="center"/>
            <w:hideMark/>
          </w:tcPr>
          <w:p w14:paraId="6187204F" w14:textId="77777777" w:rsidR="00F450DB" w:rsidRPr="00651B05" w:rsidRDefault="00F450DB" w:rsidP="00F450DB">
            <w:pPr>
              <w:jc w:val="center"/>
              <w:rPr>
                <w:rFonts w:ascii="Arial" w:hAnsi="Arial" w:cs="Arial"/>
              </w:rPr>
            </w:pPr>
            <w:r w:rsidRPr="00651B05">
              <w:rPr>
                <w:rFonts w:ascii="Arial" w:hAnsi="Arial" w:cs="Arial"/>
              </w:rPr>
              <w:t>39.371,24</w:t>
            </w:r>
          </w:p>
        </w:tc>
        <w:tc>
          <w:tcPr>
            <w:tcW w:w="1746" w:type="dxa"/>
            <w:vAlign w:val="center"/>
          </w:tcPr>
          <w:p w14:paraId="1EAF7620" w14:textId="17DA3D8B" w:rsidR="00F450DB" w:rsidRPr="00651B05" w:rsidRDefault="00F450DB" w:rsidP="00F450DB">
            <w:pPr>
              <w:jc w:val="right"/>
              <w:rPr>
                <w:rFonts w:ascii="Arial" w:hAnsi="Arial" w:cs="Arial"/>
              </w:rPr>
            </w:pPr>
            <w:r>
              <w:rPr>
                <w:rFonts w:ascii="Arial" w:hAnsi="Arial" w:cs="Arial"/>
              </w:rPr>
              <w:t>9 meses</w:t>
            </w:r>
          </w:p>
        </w:tc>
      </w:tr>
      <w:tr w:rsidR="00F450DB" w:rsidRPr="00651B05" w14:paraId="3A672D7F" w14:textId="77777777" w:rsidTr="00FA0AF5">
        <w:trPr>
          <w:trHeight w:val="300"/>
          <w:jc w:val="center"/>
        </w:trPr>
        <w:tc>
          <w:tcPr>
            <w:tcW w:w="715" w:type="dxa"/>
            <w:shd w:val="clear" w:color="auto" w:fill="auto"/>
            <w:vAlign w:val="center"/>
            <w:hideMark/>
          </w:tcPr>
          <w:p w14:paraId="7C8D4979" w14:textId="77777777" w:rsidR="00F450DB" w:rsidRPr="00651B05" w:rsidRDefault="00F450DB" w:rsidP="00F450DB">
            <w:pPr>
              <w:jc w:val="center"/>
              <w:rPr>
                <w:rFonts w:ascii="Arial" w:hAnsi="Arial" w:cs="Arial"/>
                <w:color w:val="000000"/>
              </w:rPr>
            </w:pPr>
            <w:r w:rsidRPr="00651B05">
              <w:rPr>
                <w:rFonts w:ascii="Arial" w:hAnsi="Arial" w:cs="Arial"/>
                <w:color w:val="000000"/>
              </w:rPr>
              <w:t>4</w:t>
            </w:r>
          </w:p>
        </w:tc>
        <w:tc>
          <w:tcPr>
            <w:tcW w:w="2966" w:type="dxa"/>
            <w:shd w:val="clear" w:color="auto" w:fill="auto"/>
            <w:vAlign w:val="center"/>
            <w:hideMark/>
          </w:tcPr>
          <w:p w14:paraId="5348A18A" w14:textId="77777777" w:rsidR="00F450DB" w:rsidRPr="00651B05" w:rsidRDefault="00F450DB" w:rsidP="00F450DB">
            <w:pPr>
              <w:jc w:val="center"/>
              <w:rPr>
                <w:rFonts w:ascii="Arial" w:hAnsi="Arial" w:cs="Arial"/>
              </w:rPr>
            </w:pPr>
            <w:r w:rsidRPr="00651B05">
              <w:rPr>
                <w:rFonts w:ascii="Arial" w:hAnsi="Arial" w:cs="Arial"/>
              </w:rPr>
              <w:t>Varrição Mecanizada</w:t>
            </w:r>
          </w:p>
        </w:tc>
        <w:tc>
          <w:tcPr>
            <w:tcW w:w="1526" w:type="dxa"/>
            <w:shd w:val="clear" w:color="auto" w:fill="auto"/>
            <w:vAlign w:val="center"/>
            <w:hideMark/>
          </w:tcPr>
          <w:p w14:paraId="246A0B45" w14:textId="77777777" w:rsidR="00F450DB" w:rsidRPr="00651B05" w:rsidRDefault="00F450DB" w:rsidP="00F450DB">
            <w:pPr>
              <w:jc w:val="center"/>
              <w:rPr>
                <w:rFonts w:ascii="Arial" w:hAnsi="Arial" w:cs="Arial"/>
              </w:rPr>
            </w:pPr>
            <w:r w:rsidRPr="00651B05">
              <w:rPr>
                <w:rFonts w:ascii="Arial" w:hAnsi="Arial" w:cs="Arial"/>
              </w:rPr>
              <w:t>KM</w:t>
            </w:r>
          </w:p>
        </w:tc>
        <w:tc>
          <w:tcPr>
            <w:tcW w:w="2256" w:type="dxa"/>
            <w:shd w:val="clear" w:color="auto" w:fill="auto"/>
            <w:vAlign w:val="center"/>
            <w:hideMark/>
          </w:tcPr>
          <w:p w14:paraId="133F0B45" w14:textId="77777777" w:rsidR="00F450DB" w:rsidRPr="00651B05" w:rsidRDefault="00F450DB" w:rsidP="00F450DB">
            <w:pPr>
              <w:jc w:val="center"/>
              <w:rPr>
                <w:rFonts w:ascii="Arial" w:hAnsi="Arial" w:cs="Arial"/>
              </w:rPr>
            </w:pPr>
            <w:r w:rsidRPr="00651B05">
              <w:rPr>
                <w:rFonts w:ascii="Arial" w:hAnsi="Arial" w:cs="Arial"/>
              </w:rPr>
              <w:t>47,84</w:t>
            </w:r>
          </w:p>
        </w:tc>
        <w:tc>
          <w:tcPr>
            <w:tcW w:w="1746" w:type="dxa"/>
            <w:vAlign w:val="center"/>
          </w:tcPr>
          <w:p w14:paraId="390CF33E" w14:textId="2A77C2E2" w:rsidR="00F450DB" w:rsidRPr="00651B05" w:rsidRDefault="00F450DB" w:rsidP="00F450DB">
            <w:pPr>
              <w:jc w:val="right"/>
              <w:rPr>
                <w:rFonts w:ascii="Arial" w:hAnsi="Arial" w:cs="Arial"/>
              </w:rPr>
            </w:pPr>
            <w:r>
              <w:rPr>
                <w:rFonts w:ascii="Arial" w:hAnsi="Arial" w:cs="Arial"/>
              </w:rPr>
              <w:t>9 meses</w:t>
            </w:r>
          </w:p>
        </w:tc>
      </w:tr>
      <w:tr w:rsidR="00F450DB" w:rsidRPr="00651B05" w14:paraId="0F68B232" w14:textId="77777777" w:rsidTr="00FA0AF5">
        <w:trPr>
          <w:trHeight w:val="300"/>
          <w:jc w:val="center"/>
        </w:trPr>
        <w:tc>
          <w:tcPr>
            <w:tcW w:w="715" w:type="dxa"/>
            <w:shd w:val="clear" w:color="auto" w:fill="auto"/>
            <w:vAlign w:val="center"/>
            <w:hideMark/>
          </w:tcPr>
          <w:p w14:paraId="234937FB" w14:textId="77777777" w:rsidR="00F450DB" w:rsidRPr="00651B05" w:rsidRDefault="00F450DB" w:rsidP="00F450DB">
            <w:pPr>
              <w:jc w:val="center"/>
              <w:rPr>
                <w:rFonts w:ascii="Arial" w:hAnsi="Arial" w:cs="Arial"/>
                <w:color w:val="000000"/>
              </w:rPr>
            </w:pPr>
            <w:r w:rsidRPr="00651B05">
              <w:rPr>
                <w:rFonts w:ascii="Arial" w:hAnsi="Arial" w:cs="Arial"/>
                <w:color w:val="000000"/>
              </w:rPr>
              <w:t>5</w:t>
            </w:r>
          </w:p>
        </w:tc>
        <w:tc>
          <w:tcPr>
            <w:tcW w:w="2966" w:type="dxa"/>
            <w:shd w:val="clear" w:color="auto" w:fill="auto"/>
            <w:vAlign w:val="center"/>
            <w:hideMark/>
          </w:tcPr>
          <w:p w14:paraId="4AF55FAA" w14:textId="77777777" w:rsidR="00F450DB" w:rsidRPr="00651B05" w:rsidRDefault="00F450DB" w:rsidP="00F450DB">
            <w:pPr>
              <w:jc w:val="center"/>
              <w:rPr>
                <w:rFonts w:ascii="Arial" w:hAnsi="Arial" w:cs="Arial"/>
              </w:rPr>
            </w:pPr>
            <w:r w:rsidRPr="00651B05">
              <w:rPr>
                <w:rFonts w:ascii="Arial" w:hAnsi="Arial" w:cs="Arial"/>
              </w:rPr>
              <w:t>Pintura de Guia (Caiação)</w:t>
            </w:r>
          </w:p>
        </w:tc>
        <w:tc>
          <w:tcPr>
            <w:tcW w:w="1526" w:type="dxa"/>
            <w:shd w:val="clear" w:color="auto" w:fill="auto"/>
            <w:vAlign w:val="center"/>
            <w:hideMark/>
          </w:tcPr>
          <w:p w14:paraId="4263E189" w14:textId="77777777" w:rsidR="00F450DB" w:rsidRPr="00651B05" w:rsidRDefault="00F450DB" w:rsidP="00F450DB">
            <w:pPr>
              <w:jc w:val="center"/>
              <w:rPr>
                <w:rFonts w:ascii="Arial" w:hAnsi="Arial" w:cs="Arial"/>
              </w:rPr>
            </w:pPr>
            <w:r w:rsidRPr="00651B05">
              <w:rPr>
                <w:rFonts w:ascii="Arial" w:hAnsi="Arial" w:cs="Arial"/>
              </w:rPr>
              <w:t>Metro linear</w:t>
            </w:r>
          </w:p>
        </w:tc>
        <w:tc>
          <w:tcPr>
            <w:tcW w:w="2256" w:type="dxa"/>
            <w:shd w:val="clear" w:color="auto" w:fill="auto"/>
            <w:vAlign w:val="center"/>
            <w:hideMark/>
          </w:tcPr>
          <w:p w14:paraId="0CD02A60" w14:textId="77777777" w:rsidR="00F450DB" w:rsidRPr="00651B05" w:rsidRDefault="00F450DB" w:rsidP="00F450DB">
            <w:pPr>
              <w:jc w:val="center"/>
              <w:rPr>
                <w:rFonts w:ascii="Arial" w:hAnsi="Arial" w:cs="Arial"/>
              </w:rPr>
            </w:pPr>
            <w:r w:rsidRPr="00651B05">
              <w:rPr>
                <w:rFonts w:ascii="Arial" w:hAnsi="Arial" w:cs="Arial"/>
              </w:rPr>
              <w:t>89.600,00</w:t>
            </w:r>
          </w:p>
        </w:tc>
        <w:tc>
          <w:tcPr>
            <w:tcW w:w="1746" w:type="dxa"/>
            <w:vAlign w:val="center"/>
          </w:tcPr>
          <w:p w14:paraId="61691377" w14:textId="4F7C1338" w:rsidR="00F450DB" w:rsidRPr="00651B05" w:rsidRDefault="00F450DB" w:rsidP="00F450DB">
            <w:pPr>
              <w:jc w:val="right"/>
              <w:rPr>
                <w:rFonts w:ascii="Arial" w:hAnsi="Arial" w:cs="Arial"/>
              </w:rPr>
            </w:pPr>
            <w:r>
              <w:rPr>
                <w:rFonts w:ascii="Arial" w:hAnsi="Arial" w:cs="Arial"/>
              </w:rPr>
              <w:t>4 vezes / 9 meses</w:t>
            </w:r>
          </w:p>
        </w:tc>
      </w:tr>
      <w:tr w:rsidR="00F450DB" w:rsidRPr="00651B05" w14:paraId="0FF692CC" w14:textId="77777777" w:rsidTr="00FA0AF5">
        <w:trPr>
          <w:trHeight w:val="300"/>
          <w:jc w:val="center"/>
        </w:trPr>
        <w:tc>
          <w:tcPr>
            <w:tcW w:w="715" w:type="dxa"/>
            <w:shd w:val="clear" w:color="auto" w:fill="auto"/>
            <w:vAlign w:val="center"/>
            <w:hideMark/>
          </w:tcPr>
          <w:p w14:paraId="3E88E47B" w14:textId="77777777" w:rsidR="00F450DB" w:rsidRPr="00651B05" w:rsidRDefault="00F450DB" w:rsidP="00F450DB">
            <w:pPr>
              <w:jc w:val="center"/>
              <w:rPr>
                <w:rFonts w:ascii="Arial" w:hAnsi="Arial" w:cs="Arial"/>
                <w:color w:val="000000"/>
              </w:rPr>
            </w:pPr>
            <w:r w:rsidRPr="00651B05">
              <w:rPr>
                <w:rFonts w:ascii="Arial" w:hAnsi="Arial" w:cs="Arial"/>
                <w:color w:val="000000"/>
              </w:rPr>
              <w:t>6</w:t>
            </w:r>
          </w:p>
        </w:tc>
        <w:tc>
          <w:tcPr>
            <w:tcW w:w="2966" w:type="dxa"/>
            <w:shd w:val="clear" w:color="auto" w:fill="auto"/>
            <w:vAlign w:val="center"/>
            <w:hideMark/>
          </w:tcPr>
          <w:p w14:paraId="24B224FE" w14:textId="77777777" w:rsidR="00F450DB" w:rsidRPr="00651B05" w:rsidRDefault="00F450DB" w:rsidP="00F450DB">
            <w:pPr>
              <w:jc w:val="center"/>
              <w:rPr>
                <w:rFonts w:ascii="Arial" w:hAnsi="Arial" w:cs="Arial"/>
              </w:rPr>
            </w:pPr>
            <w:r w:rsidRPr="00651B05">
              <w:rPr>
                <w:rFonts w:ascii="Arial" w:hAnsi="Arial" w:cs="Arial"/>
              </w:rPr>
              <w:t>Poda de arvores</w:t>
            </w:r>
          </w:p>
        </w:tc>
        <w:tc>
          <w:tcPr>
            <w:tcW w:w="1526" w:type="dxa"/>
            <w:shd w:val="clear" w:color="auto" w:fill="auto"/>
            <w:vAlign w:val="center"/>
            <w:hideMark/>
          </w:tcPr>
          <w:p w14:paraId="6141E3BC" w14:textId="77777777" w:rsidR="00F450DB" w:rsidRPr="00651B05" w:rsidRDefault="00F450DB" w:rsidP="00F450DB">
            <w:pPr>
              <w:jc w:val="center"/>
              <w:rPr>
                <w:rFonts w:ascii="Arial" w:hAnsi="Arial" w:cs="Arial"/>
              </w:rPr>
            </w:pPr>
            <w:r w:rsidRPr="00651B05">
              <w:rPr>
                <w:rFonts w:ascii="Arial" w:hAnsi="Arial" w:cs="Arial"/>
              </w:rPr>
              <w:t>Unidade</w:t>
            </w:r>
          </w:p>
        </w:tc>
        <w:tc>
          <w:tcPr>
            <w:tcW w:w="2256" w:type="dxa"/>
            <w:shd w:val="clear" w:color="auto" w:fill="auto"/>
            <w:vAlign w:val="center"/>
            <w:hideMark/>
          </w:tcPr>
          <w:p w14:paraId="37CA9DBB" w14:textId="77777777" w:rsidR="00F450DB" w:rsidRPr="00651B05" w:rsidRDefault="00F450DB" w:rsidP="00F450DB">
            <w:pPr>
              <w:jc w:val="center"/>
              <w:rPr>
                <w:rFonts w:ascii="Arial" w:hAnsi="Arial" w:cs="Arial"/>
              </w:rPr>
            </w:pPr>
            <w:r w:rsidRPr="00651B05">
              <w:rPr>
                <w:rFonts w:ascii="Arial" w:hAnsi="Arial" w:cs="Arial"/>
              </w:rPr>
              <w:t>60</w:t>
            </w:r>
          </w:p>
        </w:tc>
        <w:tc>
          <w:tcPr>
            <w:tcW w:w="1746" w:type="dxa"/>
            <w:vAlign w:val="center"/>
          </w:tcPr>
          <w:p w14:paraId="4330EE9C" w14:textId="65FA313F" w:rsidR="00F450DB" w:rsidRPr="00651B05" w:rsidRDefault="00F450DB" w:rsidP="00F450DB">
            <w:pPr>
              <w:jc w:val="right"/>
              <w:rPr>
                <w:rFonts w:ascii="Arial" w:hAnsi="Arial" w:cs="Arial"/>
              </w:rPr>
            </w:pPr>
            <w:r>
              <w:rPr>
                <w:rFonts w:ascii="Arial" w:hAnsi="Arial" w:cs="Arial"/>
              </w:rPr>
              <w:t>9 meses</w:t>
            </w:r>
          </w:p>
        </w:tc>
      </w:tr>
      <w:tr w:rsidR="00F450DB" w:rsidRPr="00651B05" w14:paraId="6A13C2C3" w14:textId="77777777" w:rsidTr="00FA0AF5">
        <w:trPr>
          <w:trHeight w:val="300"/>
          <w:jc w:val="center"/>
        </w:trPr>
        <w:tc>
          <w:tcPr>
            <w:tcW w:w="715" w:type="dxa"/>
            <w:shd w:val="clear" w:color="auto" w:fill="auto"/>
            <w:vAlign w:val="center"/>
            <w:hideMark/>
          </w:tcPr>
          <w:p w14:paraId="016A4D7E" w14:textId="77777777" w:rsidR="00F450DB" w:rsidRPr="00651B05" w:rsidRDefault="00F450DB" w:rsidP="00F450DB">
            <w:pPr>
              <w:jc w:val="center"/>
              <w:rPr>
                <w:rFonts w:ascii="Arial" w:hAnsi="Arial" w:cs="Arial"/>
                <w:color w:val="000000"/>
              </w:rPr>
            </w:pPr>
            <w:r w:rsidRPr="00651B05">
              <w:rPr>
                <w:rFonts w:ascii="Arial" w:hAnsi="Arial" w:cs="Arial"/>
                <w:color w:val="000000"/>
              </w:rPr>
              <w:t>7</w:t>
            </w:r>
          </w:p>
        </w:tc>
        <w:tc>
          <w:tcPr>
            <w:tcW w:w="2966" w:type="dxa"/>
            <w:shd w:val="clear" w:color="auto" w:fill="auto"/>
            <w:vAlign w:val="center"/>
            <w:hideMark/>
          </w:tcPr>
          <w:p w14:paraId="662B82C8" w14:textId="77777777" w:rsidR="00F450DB" w:rsidRPr="00651B05" w:rsidRDefault="00F450DB" w:rsidP="00F450DB">
            <w:pPr>
              <w:jc w:val="center"/>
              <w:rPr>
                <w:rFonts w:ascii="Arial" w:hAnsi="Arial" w:cs="Arial"/>
              </w:rPr>
            </w:pPr>
            <w:r w:rsidRPr="00651B05">
              <w:rPr>
                <w:rFonts w:ascii="Arial" w:hAnsi="Arial" w:cs="Arial"/>
              </w:rPr>
              <w:t>Roçagem Manual</w:t>
            </w:r>
          </w:p>
        </w:tc>
        <w:tc>
          <w:tcPr>
            <w:tcW w:w="1526" w:type="dxa"/>
            <w:shd w:val="clear" w:color="auto" w:fill="auto"/>
            <w:vAlign w:val="center"/>
            <w:hideMark/>
          </w:tcPr>
          <w:p w14:paraId="2E4532B6" w14:textId="77777777" w:rsidR="00F450DB" w:rsidRPr="00651B05" w:rsidRDefault="00F450DB" w:rsidP="00F450DB">
            <w:pPr>
              <w:jc w:val="center"/>
              <w:rPr>
                <w:rFonts w:ascii="Arial" w:hAnsi="Arial" w:cs="Arial"/>
              </w:rPr>
            </w:pPr>
            <w:r w:rsidRPr="00651B05">
              <w:rPr>
                <w:rFonts w:ascii="Arial" w:hAnsi="Arial" w:cs="Arial"/>
              </w:rPr>
              <w:t>m2</w:t>
            </w:r>
          </w:p>
        </w:tc>
        <w:tc>
          <w:tcPr>
            <w:tcW w:w="2256" w:type="dxa"/>
            <w:shd w:val="clear" w:color="auto" w:fill="auto"/>
            <w:vAlign w:val="center"/>
            <w:hideMark/>
          </w:tcPr>
          <w:p w14:paraId="2FB73F51" w14:textId="77777777" w:rsidR="00F450DB" w:rsidRPr="00651B05" w:rsidRDefault="00F450DB" w:rsidP="00F450DB">
            <w:pPr>
              <w:jc w:val="center"/>
              <w:rPr>
                <w:rFonts w:ascii="Arial" w:hAnsi="Arial" w:cs="Arial"/>
              </w:rPr>
            </w:pPr>
            <w:r w:rsidRPr="00651B05">
              <w:rPr>
                <w:rFonts w:ascii="Arial" w:hAnsi="Arial" w:cs="Arial"/>
              </w:rPr>
              <w:t>95.071,14</w:t>
            </w:r>
          </w:p>
        </w:tc>
        <w:tc>
          <w:tcPr>
            <w:tcW w:w="1746" w:type="dxa"/>
            <w:vAlign w:val="center"/>
          </w:tcPr>
          <w:p w14:paraId="4BC13ADB" w14:textId="4A4018ED" w:rsidR="00F450DB" w:rsidRPr="00651B05" w:rsidRDefault="00F450DB" w:rsidP="00F450DB">
            <w:pPr>
              <w:jc w:val="right"/>
              <w:rPr>
                <w:rFonts w:ascii="Arial" w:hAnsi="Arial" w:cs="Arial"/>
              </w:rPr>
            </w:pPr>
            <w:r>
              <w:rPr>
                <w:rFonts w:ascii="Arial" w:hAnsi="Arial" w:cs="Arial"/>
              </w:rPr>
              <w:t>9 meses</w:t>
            </w:r>
          </w:p>
        </w:tc>
      </w:tr>
      <w:tr w:rsidR="00F450DB" w:rsidRPr="00651B05" w14:paraId="745F6815" w14:textId="77777777" w:rsidTr="00FA0AF5">
        <w:trPr>
          <w:trHeight w:val="300"/>
          <w:jc w:val="center"/>
        </w:trPr>
        <w:tc>
          <w:tcPr>
            <w:tcW w:w="715" w:type="dxa"/>
            <w:shd w:val="clear" w:color="auto" w:fill="auto"/>
            <w:vAlign w:val="center"/>
            <w:hideMark/>
          </w:tcPr>
          <w:p w14:paraId="13239898" w14:textId="77777777" w:rsidR="00F450DB" w:rsidRPr="00651B05" w:rsidRDefault="00F450DB" w:rsidP="00F450DB">
            <w:pPr>
              <w:jc w:val="center"/>
              <w:rPr>
                <w:rFonts w:ascii="Arial" w:hAnsi="Arial" w:cs="Arial"/>
                <w:color w:val="000000"/>
              </w:rPr>
            </w:pPr>
            <w:r w:rsidRPr="00651B05">
              <w:rPr>
                <w:rFonts w:ascii="Arial" w:hAnsi="Arial" w:cs="Arial"/>
                <w:color w:val="000000"/>
              </w:rPr>
              <w:t>8</w:t>
            </w:r>
          </w:p>
        </w:tc>
        <w:tc>
          <w:tcPr>
            <w:tcW w:w="2966" w:type="dxa"/>
            <w:shd w:val="clear" w:color="auto" w:fill="auto"/>
            <w:vAlign w:val="center"/>
            <w:hideMark/>
          </w:tcPr>
          <w:p w14:paraId="57A1CC52" w14:textId="77777777" w:rsidR="00F450DB" w:rsidRPr="00651B05" w:rsidRDefault="00F450DB" w:rsidP="00F450DB">
            <w:pPr>
              <w:jc w:val="center"/>
              <w:rPr>
                <w:rFonts w:ascii="Arial" w:hAnsi="Arial" w:cs="Arial"/>
              </w:rPr>
            </w:pPr>
            <w:r w:rsidRPr="00651B05">
              <w:rPr>
                <w:rFonts w:ascii="Arial" w:hAnsi="Arial" w:cs="Arial"/>
              </w:rPr>
              <w:t>Roçagem Mecanizada</w:t>
            </w:r>
          </w:p>
        </w:tc>
        <w:tc>
          <w:tcPr>
            <w:tcW w:w="1526" w:type="dxa"/>
            <w:shd w:val="clear" w:color="auto" w:fill="auto"/>
            <w:vAlign w:val="center"/>
            <w:hideMark/>
          </w:tcPr>
          <w:p w14:paraId="75283C1B" w14:textId="77777777" w:rsidR="00F450DB" w:rsidRPr="00651B05" w:rsidRDefault="00F450DB" w:rsidP="00F450DB">
            <w:pPr>
              <w:jc w:val="center"/>
              <w:rPr>
                <w:rFonts w:ascii="Arial" w:hAnsi="Arial" w:cs="Arial"/>
              </w:rPr>
            </w:pPr>
            <w:r w:rsidRPr="00651B05">
              <w:rPr>
                <w:rFonts w:ascii="Arial" w:hAnsi="Arial" w:cs="Arial"/>
              </w:rPr>
              <w:t>m2</w:t>
            </w:r>
          </w:p>
        </w:tc>
        <w:tc>
          <w:tcPr>
            <w:tcW w:w="2256" w:type="dxa"/>
            <w:shd w:val="clear" w:color="auto" w:fill="auto"/>
            <w:vAlign w:val="center"/>
            <w:hideMark/>
          </w:tcPr>
          <w:p w14:paraId="2396BB3E" w14:textId="77777777" w:rsidR="00F450DB" w:rsidRPr="00651B05" w:rsidRDefault="00F450DB" w:rsidP="00F450DB">
            <w:pPr>
              <w:jc w:val="center"/>
              <w:rPr>
                <w:rFonts w:ascii="Arial" w:hAnsi="Arial" w:cs="Arial"/>
              </w:rPr>
            </w:pPr>
            <w:r w:rsidRPr="00651B05">
              <w:rPr>
                <w:rFonts w:ascii="Arial" w:hAnsi="Arial" w:cs="Arial"/>
              </w:rPr>
              <w:t>106.802,11</w:t>
            </w:r>
          </w:p>
        </w:tc>
        <w:tc>
          <w:tcPr>
            <w:tcW w:w="1746" w:type="dxa"/>
            <w:vAlign w:val="center"/>
          </w:tcPr>
          <w:p w14:paraId="2AA66357" w14:textId="18090A2D" w:rsidR="00F450DB" w:rsidRPr="00651B05" w:rsidRDefault="00F450DB" w:rsidP="00F450DB">
            <w:pPr>
              <w:jc w:val="right"/>
              <w:rPr>
                <w:rFonts w:ascii="Arial" w:hAnsi="Arial" w:cs="Arial"/>
              </w:rPr>
            </w:pPr>
            <w:r>
              <w:rPr>
                <w:rFonts w:ascii="Arial" w:hAnsi="Arial" w:cs="Arial"/>
              </w:rPr>
              <w:t>9 meses</w:t>
            </w:r>
          </w:p>
        </w:tc>
      </w:tr>
      <w:tr w:rsidR="00F450DB" w:rsidRPr="00651B05" w14:paraId="528DF83C" w14:textId="77777777" w:rsidTr="00FA0AF5">
        <w:trPr>
          <w:trHeight w:val="300"/>
          <w:jc w:val="center"/>
        </w:trPr>
        <w:tc>
          <w:tcPr>
            <w:tcW w:w="715" w:type="dxa"/>
            <w:shd w:val="clear" w:color="auto" w:fill="auto"/>
            <w:vAlign w:val="center"/>
            <w:hideMark/>
          </w:tcPr>
          <w:p w14:paraId="0B28E7B1" w14:textId="77777777" w:rsidR="00F450DB" w:rsidRPr="00651B05" w:rsidRDefault="00F450DB" w:rsidP="00F450DB">
            <w:pPr>
              <w:jc w:val="center"/>
              <w:rPr>
                <w:rFonts w:ascii="Arial" w:hAnsi="Arial" w:cs="Arial"/>
                <w:color w:val="000000"/>
              </w:rPr>
            </w:pPr>
            <w:r w:rsidRPr="00651B05">
              <w:rPr>
                <w:rFonts w:ascii="Arial" w:hAnsi="Arial" w:cs="Arial"/>
                <w:color w:val="000000"/>
              </w:rPr>
              <w:t>9</w:t>
            </w:r>
          </w:p>
        </w:tc>
        <w:tc>
          <w:tcPr>
            <w:tcW w:w="2966" w:type="dxa"/>
            <w:shd w:val="clear" w:color="auto" w:fill="auto"/>
            <w:vAlign w:val="center"/>
            <w:hideMark/>
          </w:tcPr>
          <w:p w14:paraId="3B4D20BB" w14:textId="77777777" w:rsidR="00F450DB" w:rsidRPr="00651B05" w:rsidRDefault="00F450DB" w:rsidP="00F450DB">
            <w:pPr>
              <w:jc w:val="center"/>
              <w:rPr>
                <w:rFonts w:ascii="Arial" w:hAnsi="Arial" w:cs="Arial"/>
              </w:rPr>
            </w:pPr>
            <w:r w:rsidRPr="00651B05">
              <w:rPr>
                <w:rFonts w:ascii="Arial" w:hAnsi="Arial" w:cs="Arial"/>
              </w:rPr>
              <w:t>Roçagem Bimestral</w:t>
            </w:r>
          </w:p>
        </w:tc>
        <w:tc>
          <w:tcPr>
            <w:tcW w:w="1526" w:type="dxa"/>
            <w:shd w:val="clear" w:color="auto" w:fill="auto"/>
            <w:vAlign w:val="center"/>
            <w:hideMark/>
          </w:tcPr>
          <w:p w14:paraId="18ED7EF3" w14:textId="77777777" w:rsidR="00F450DB" w:rsidRPr="00651B05" w:rsidRDefault="00F450DB" w:rsidP="00F450DB">
            <w:pPr>
              <w:jc w:val="center"/>
              <w:rPr>
                <w:rFonts w:ascii="Arial" w:hAnsi="Arial" w:cs="Arial"/>
              </w:rPr>
            </w:pPr>
            <w:r w:rsidRPr="00651B05">
              <w:rPr>
                <w:rFonts w:ascii="Arial" w:hAnsi="Arial" w:cs="Arial"/>
              </w:rPr>
              <w:t>m2</w:t>
            </w:r>
          </w:p>
        </w:tc>
        <w:tc>
          <w:tcPr>
            <w:tcW w:w="2256" w:type="dxa"/>
            <w:shd w:val="clear" w:color="auto" w:fill="auto"/>
            <w:vAlign w:val="center"/>
            <w:hideMark/>
          </w:tcPr>
          <w:p w14:paraId="6A2C0206" w14:textId="77777777" w:rsidR="00F450DB" w:rsidRPr="00651B05" w:rsidRDefault="00F450DB" w:rsidP="00F450DB">
            <w:pPr>
              <w:jc w:val="center"/>
              <w:rPr>
                <w:rFonts w:ascii="Arial" w:hAnsi="Arial" w:cs="Arial"/>
              </w:rPr>
            </w:pPr>
            <w:r w:rsidRPr="00651B05">
              <w:rPr>
                <w:rFonts w:ascii="Arial" w:hAnsi="Arial" w:cs="Arial"/>
              </w:rPr>
              <w:t>146.499,13</w:t>
            </w:r>
          </w:p>
        </w:tc>
        <w:tc>
          <w:tcPr>
            <w:tcW w:w="1746" w:type="dxa"/>
            <w:vAlign w:val="center"/>
          </w:tcPr>
          <w:p w14:paraId="7A068F33" w14:textId="2DD81E2A" w:rsidR="00F450DB" w:rsidRPr="00651B05" w:rsidRDefault="00F450DB" w:rsidP="00F450DB">
            <w:pPr>
              <w:jc w:val="right"/>
              <w:rPr>
                <w:rFonts w:ascii="Arial" w:hAnsi="Arial" w:cs="Arial"/>
              </w:rPr>
            </w:pPr>
            <w:r>
              <w:rPr>
                <w:rFonts w:ascii="Arial" w:hAnsi="Arial" w:cs="Arial"/>
              </w:rPr>
              <w:t>4 vezes / 9 meses</w:t>
            </w:r>
          </w:p>
        </w:tc>
      </w:tr>
      <w:tr w:rsidR="00F450DB" w:rsidRPr="00651B05" w14:paraId="3B865EFF" w14:textId="77777777" w:rsidTr="00FA0AF5">
        <w:trPr>
          <w:trHeight w:val="315"/>
          <w:jc w:val="center"/>
        </w:trPr>
        <w:tc>
          <w:tcPr>
            <w:tcW w:w="715" w:type="dxa"/>
            <w:shd w:val="clear" w:color="auto" w:fill="auto"/>
            <w:vAlign w:val="center"/>
            <w:hideMark/>
          </w:tcPr>
          <w:p w14:paraId="2B79084A" w14:textId="77777777" w:rsidR="00F450DB" w:rsidRPr="00651B05" w:rsidRDefault="00F450DB" w:rsidP="00F450DB">
            <w:pPr>
              <w:jc w:val="center"/>
              <w:rPr>
                <w:rFonts w:ascii="Arial" w:hAnsi="Arial" w:cs="Arial"/>
                <w:color w:val="000000"/>
              </w:rPr>
            </w:pPr>
            <w:r w:rsidRPr="00651B05">
              <w:rPr>
                <w:rFonts w:ascii="Arial" w:hAnsi="Arial" w:cs="Arial"/>
                <w:color w:val="000000"/>
              </w:rPr>
              <w:t>10</w:t>
            </w:r>
          </w:p>
        </w:tc>
        <w:tc>
          <w:tcPr>
            <w:tcW w:w="2966" w:type="dxa"/>
            <w:shd w:val="clear" w:color="auto" w:fill="auto"/>
            <w:vAlign w:val="center"/>
            <w:hideMark/>
          </w:tcPr>
          <w:p w14:paraId="5D3FC756" w14:textId="77777777" w:rsidR="00F450DB" w:rsidRPr="00651B05" w:rsidRDefault="00F450DB" w:rsidP="00F450DB">
            <w:pPr>
              <w:jc w:val="center"/>
              <w:rPr>
                <w:rFonts w:ascii="Arial" w:hAnsi="Arial" w:cs="Arial"/>
              </w:rPr>
            </w:pPr>
            <w:r w:rsidRPr="00651B05">
              <w:rPr>
                <w:rFonts w:ascii="Arial" w:hAnsi="Arial" w:cs="Arial"/>
              </w:rPr>
              <w:t>Limpeza de bueiros</w:t>
            </w:r>
          </w:p>
        </w:tc>
        <w:tc>
          <w:tcPr>
            <w:tcW w:w="1526" w:type="dxa"/>
            <w:shd w:val="clear" w:color="auto" w:fill="auto"/>
            <w:vAlign w:val="center"/>
            <w:hideMark/>
          </w:tcPr>
          <w:p w14:paraId="72CF20E1" w14:textId="77777777" w:rsidR="00F450DB" w:rsidRPr="00651B05" w:rsidRDefault="00F450DB" w:rsidP="00F450DB">
            <w:pPr>
              <w:jc w:val="center"/>
              <w:rPr>
                <w:rFonts w:ascii="Arial" w:hAnsi="Arial" w:cs="Arial"/>
              </w:rPr>
            </w:pPr>
            <w:r w:rsidRPr="00651B05">
              <w:rPr>
                <w:rFonts w:ascii="Arial" w:hAnsi="Arial" w:cs="Arial"/>
              </w:rPr>
              <w:t>Unidade</w:t>
            </w:r>
          </w:p>
        </w:tc>
        <w:tc>
          <w:tcPr>
            <w:tcW w:w="2256" w:type="dxa"/>
            <w:shd w:val="clear" w:color="auto" w:fill="auto"/>
            <w:vAlign w:val="center"/>
            <w:hideMark/>
          </w:tcPr>
          <w:p w14:paraId="0F2D547F" w14:textId="77777777" w:rsidR="00F450DB" w:rsidRPr="00651B05" w:rsidRDefault="00F450DB" w:rsidP="00F450DB">
            <w:pPr>
              <w:jc w:val="center"/>
              <w:rPr>
                <w:rFonts w:ascii="Arial" w:hAnsi="Arial" w:cs="Arial"/>
              </w:rPr>
            </w:pPr>
            <w:r w:rsidRPr="00651B05">
              <w:rPr>
                <w:rFonts w:ascii="Arial" w:hAnsi="Arial" w:cs="Arial"/>
              </w:rPr>
              <w:t>68</w:t>
            </w:r>
          </w:p>
        </w:tc>
        <w:tc>
          <w:tcPr>
            <w:tcW w:w="1746" w:type="dxa"/>
            <w:vAlign w:val="center"/>
          </w:tcPr>
          <w:p w14:paraId="5607FD4D" w14:textId="570A057A" w:rsidR="00F450DB" w:rsidRPr="00651B05" w:rsidRDefault="00F450DB" w:rsidP="00F450DB">
            <w:pPr>
              <w:jc w:val="right"/>
              <w:rPr>
                <w:rFonts w:ascii="Arial" w:hAnsi="Arial" w:cs="Arial"/>
              </w:rPr>
            </w:pPr>
            <w:r>
              <w:rPr>
                <w:rFonts w:ascii="Arial" w:hAnsi="Arial" w:cs="Arial"/>
              </w:rPr>
              <w:t>4 vezes / 9 meses</w:t>
            </w:r>
          </w:p>
        </w:tc>
      </w:tr>
    </w:tbl>
    <w:p w14:paraId="55F3DB92" w14:textId="77777777" w:rsidR="00902C18" w:rsidRPr="00651B05" w:rsidRDefault="00902C18" w:rsidP="00080DE1">
      <w:pPr>
        <w:spacing w:before="120" w:after="120" w:line="360" w:lineRule="auto"/>
        <w:ind w:right="-34"/>
        <w:jc w:val="both"/>
        <w:rPr>
          <w:rFonts w:ascii="Arial" w:hAnsi="Arial" w:cs="Arial"/>
          <w:b/>
          <w:bCs/>
          <w:color w:val="000000"/>
        </w:rPr>
      </w:pPr>
    </w:p>
    <w:p w14:paraId="6540929F" w14:textId="7B53B92D" w:rsidR="00806D55" w:rsidRPr="00651B05" w:rsidRDefault="00806D55" w:rsidP="00080DE1">
      <w:pPr>
        <w:spacing w:before="120" w:after="120" w:line="360" w:lineRule="auto"/>
        <w:ind w:right="-34"/>
        <w:jc w:val="both"/>
        <w:rPr>
          <w:rFonts w:ascii="Arial" w:hAnsi="Arial" w:cs="Arial"/>
          <w:b/>
          <w:bCs/>
          <w:color w:val="000000"/>
        </w:rPr>
      </w:pPr>
      <w:r w:rsidRPr="00651B05">
        <w:rPr>
          <w:rFonts w:ascii="Arial" w:hAnsi="Arial" w:cs="Arial"/>
          <w:b/>
          <w:bCs/>
          <w:color w:val="000000"/>
        </w:rPr>
        <w:lastRenderedPageBreak/>
        <w:t>8. LEVANTAMENTO DE MERCADO E JUSTIFICATIVA TÉCNICA E ECONÔMICA DA ESCOLHA DO TIPO DE SOLUÇÃO A CONTRATAR</w:t>
      </w:r>
    </w:p>
    <w:p w14:paraId="46DDB929" w14:textId="77777777" w:rsidR="003B112C" w:rsidRPr="00651B05" w:rsidRDefault="003B112C" w:rsidP="003B112C">
      <w:pPr>
        <w:spacing w:line="360" w:lineRule="auto"/>
        <w:ind w:firstLine="567"/>
        <w:rPr>
          <w:rFonts w:ascii="Arial" w:hAnsi="Arial" w:cs="Arial"/>
        </w:rPr>
      </w:pPr>
      <w:r w:rsidRPr="00651B05">
        <w:rPr>
          <w:rFonts w:ascii="Arial" w:hAnsi="Arial" w:cs="Arial"/>
        </w:rPr>
        <w:t xml:space="preserve">Não é o caso da contratação em tela, tendo em vista a natureza do objeto, pois há no mercado nacional diversas empresas para realização dos serviços, o que possibilita ampla concorrência e vantagens à administração pública, propiciando transparência e legalidade para requerida contratação. </w:t>
      </w:r>
    </w:p>
    <w:p w14:paraId="431528A5" w14:textId="77777777" w:rsidR="003B112C" w:rsidRPr="00651B05" w:rsidRDefault="003B112C" w:rsidP="003B112C">
      <w:pPr>
        <w:spacing w:line="360" w:lineRule="auto"/>
        <w:ind w:firstLine="567"/>
        <w:rPr>
          <w:rFonts w:ascii="Arial" w:hAnsi="Arial" w:cs="Arial"/>
        </w:rPr>
      </w:pPr>
      <w:r w:rsidRPr="00651B05">
        <w:rPr>
          <w:rFonts w:ascii="Arial" w:hAnsi="Arial" w:cs="Arial"/>
        </w:rPr>
        <w:t xml:space="preserve">Os valores estimados para contratação do objeto, foram obtidos através da construção de planilha de composição de custos (ANEXO AO PRESENTE ETP), contemplando o cenário máximo possível, com as seguintes informações: </w:t>
      </w:r>
    </w:p>
    <w:p w14:paraId="1DC5181D" w14:textId="77777777" w:rsidR="003B112C" w:rsidRPr="00651B05" w:rsidRDefault="003B112C" w:rsidP="003B112C">
      <w:pPr>
        <w:pStyle w:val="PargrafodaLista"/>
        <w:numPr>
          <w:ilvl w:val="0"/>
          <w:numId w:val="9"/>
        </w:numPr>
        <w:spacing w:after="160" w:line="360" w:lineRule="auto"/>
        <w:ind w:firstLine="567"/>
        <w:jc w:val="both"/>
        <w:rPr>
          <w:rFonts w:ascii="Arial" w:hAnsi="Arial" w:cs="Arial"/>
          <w:sz w:val="24"/>
          <w:szCs w:val="24"/>
        </w:rPr>
      </w:pPr>
      <w:r w:rsidRPr="00651B05">
        <w:rPr>
          <w:rFonts w:ascii="Arial" w:hAnsi="Arial" w:cs="Arial"/>
          <w:sz w:val="24"/>
          <w:szCs w:val="24"/>
        </w:rPr>
        <w:t xml:space="preserve">O quantitativo de mão de obra de trabalho foi obtido a partir do levantamento realizado no Projeto Básico; </w:t>
      </w:r>
    </w:p>
    <w:p w14:paraId="2D3ABFAB" w14:textId="77777777" w:rsidR="003B112C" w:rsidRPr="00651B05" w:rsidRDefault="003B112C" w:rsidP="003B112C">
      <w:pPr>
        <w:pStyle w:val="PargrafodaLista"/>
        <w:numPr>
          <w:ilvl w:val="0"/>
          <w:numId w:val="9"/>
        </w:numPr>
        <w:spacing w:after="160" w:line="360" w:lineRule="auto"/>
        <w:ind w:firstLine="567"/>
        <w:jc w:val="both"/>
        <w:rPr>
          <w:rFonts w:ascii="Arial" w:hAnsi="Arial" w:cs="Arial"/>
          <w:sz w:val="24"/>
          <w:szCs w:val="24"/>
        </w:rPr>
      </w:pPr>
      <w:r w:rsidRPr="00651B05">
        <w:rPr>
          <w:rFonts w:ascii="Arial" w:hAnsi="Arial" w:cs="Arial"/>
          <w:sz w:val="24"/>
          <w:szCs w:val="24"/>
        </w:rPr>
        <w:t xml:space="preserve"> As informações referentes a salário-base da categoria, bem como benefícios e demais custos inerentes a função ocupada, foram retirados da CONVENÇÃO COLETIVA 2023 - STEAC/MS, número do registro: MS000116/2023, do Sindicato dos trabalhadores nas empresas de asseio e conservação – MS. </w:t>
      </w:r>
    </w:p>
    <w:p w14:paraId="41D7C043" w14:textId="77777777" w:rsidR="003B112C" w:rsidRPr="00651B05" w:rsidRDefault="003B112C" w:rsidP="003B112C">
      <w:pPr>
        <w:pStyle w:val="PargrafodaLista"/>
        <w:numPr>
          <w:ilvl w:val="0"/>
          <w:numId w:val="9"/>
        </w:numPr>
        <w:spacing w:after="160" w:line="360" w:lineRule="auto"/>
        <w:ind w:firstLine="567"/>
        <w:jc w:val="both"/>
        <w:rPr>
          <w:rFonts w:ascii="Arial" w:hAnsi="Arial" w:cs="Arial"/>
          <w:sz w:val="24"/>
          <w:szCs w:val="24"/>
        </w:rPr>
      </w:pPr>
      <w:r w:rsidRPr="00651B05">
        <w:rPr>
          <w:rFonts w:ascii="Arial" w:hAnsi="Arial" w:cs="Arial"/>
          <w:sz w:val="24"/>
          <w:szCs w:val="24"/>
        </w:rPr>
        <w:t>Durante o período de planejamento da Contratação buscou-se contratações similares feitas pela Administração Pública, em execução ou concluídas no período de 1 (um) ano anterior à data da pesquisa de preços, inclusive mediante sistema de registro de preços, observado o índice de atualização de preços correspondente, contudo durante o período de planejamento.</w:t>
      </w:r>
    </w:p>
    <w:p w14:paraId="0CF7AC93" w14:textId="77777777" w:rsidR="003B112C" w:rsidRPr="00651B05" w:rsidRDefault="003B112C" w:rsidP="003B112C">
      <w:pPr>
        <w:pStyle w:val="PargrafodaLista"/>
        <w:numPr>
          <w:ilvl w:val="0"/>
          <w:numId w:val="9"/>
        </w:numPr>
        <w:spacing w:after="160" w:line="360" w:lineRule="auto"/>
        <w:ind w:firstLine="567"/>
        <w:jc w:val="both"/>
        <w:rPr>
          <w:rFonts w:ascii="Arial" w:hAnsi="Arial" w:cs="Arial"/>
          <w:sz w:val="24"/>
          <w:szCs w:val="24"/>
        </w:rPr>
      </w:pPr>
      <w:r w:rsidRPr="00651B05">
        <w:rPr>
          <w:rFonts w:ascii="Arial" w:hAnsi="Arial" w:cs="Arial"/>
          <w:sz w:val="24"/>
          <w:szCs w:val="24"/>
        </w:rPr>
        <w:t xml:space="preserve">A referência de usou-se </w:t>
      </w:r>
      <w:proofErr w:type="spellStart"/>
      <w:r w:rsidRPr="00651B05">
        <w:rPr>
          <w:rFonts w:ascii="Arial" w:hAnsi="Arial" w:cs="Arial"/>
          <w:sz w:val="24"/>
          <w:szCs w:val="24"/>
        </w:rPr>
        <w:t>tambem</w:t>
      </w:r>
      <w:proofErr w:type="spellEnd"/>
      <w:r w:rsidRPr="00651B05">
        <w:rPr>
          <w:rFonts w:ascii="Arial" w:hAnsi="Arial" w:cs="Arial"/>
          <w:sz w:val="24"/>
          <w:szCs w:val="24"/>
        </w:rPr>
        <w:t xml:space="preserve"> da tabela (SINAP/DEZ 2023 e SBC 2210 OUT/2023), mas alguns itens da planilha não foram possíveis encontrar nessas plataformas, então foi decidido fazer uma pesquisa direta com os fornecedores. Após obter 03 cotações, foi realizado uma planilha de cotações. </w:t>
      </w:r>
    </w:p>
    <w:p w14:paraId="14A43BE7" w14:textId="04269FC7" w:rsidR="003B112C" w:rsidRPr="00651B05" w:rsidRDefault="003B112C" w:rsidP="003B112C">
      <w:pPr>
        <w:pStyle w:val="PargrafodaLista"/>
        <w:numPr>
          <w:ilvl w:val="0"/>
          <w:numId w:val="9"/>
        </w:numPr>
        <w:spacing w:after="160" w:line="360" w:lineRule="auto"/>
        <w:ind w:firstLine="567"/>
        <w:jc w:val="both"/>
        <w:rPr>
          <w:rFonts w:ascii="Arial" w:hAnsi="Arial" w:cs="Arial"/>
          <w:sz w:val="24"/>
          <w:szCs w:val="24"/>
        </w:rPr>
      </w:pPr>
      <w:r w:rsidRPr="00651B05">
        <w:rPr>
          <w:rFonts w:ascii="Arial" w:hAnsi="Arial" w:cs="Arial"/>
          <w:sz w:val="24"/>
          <w:szCs w:val="24"/>
        </w:rPr>
        <w:t xml:space="preserve">Assim, foi elaborada pela equipe técnica responsável pelo objeto, uma planilha de </w:t>
      </w:r>
      <w:r w:rsidR="00FA0AF5" w:rsidRPr="00651B05">
        <w:rPr>
          <w:rFonts w:ascii="Arial" w:hAnsi="Arial" w:cs="Arial"/>
          <w:sz w:val="24"/>
          <w:szCs w:val="24"/>
        </w:rPr>
        <w:t>custo acompanhada</w:t>
      </w:r>
      <w:r w:rsidRPr="00651B05">
        <w:rPr>
          <w:rFonts w:ascii="Arial" w:hAnsi="Arial" w:cs="Arial"/>
          <w:sz w:val="24"/>
          <w:szCs w:val="24"/>
        </w:rPr>
        <w:t xml:space="preserve"> de sua memória de cálculo onde sejam discriminados os valores unitários estimados de todos os materiais e serviços que serão aplicados na contratação e projeto básico. </w:t>
      </w:r>
    </w:p>
    <w:p w14:paraId="7B9ABEBE" w14:textId="77777777" w:rsidR="003B112C" w:rsidRPr="00651B05" w:rsidRDefault="003B112C" w:rsidP="003B112C">
      <w:pPr>
        <w:spacing w:line="360" w:lineRule="auto"/>
        <w:ind w:firstLine="567"/>
        <w:rPr>
          <w:rFonts w:ascii="Arial" w:hAnsi="Arial" w:cs="Arial"/>
        </w:rPr>
      </w:pPr>
    </w:p>
    <w:p w14:paraId="7A947735" w14:textId="77777777" w:rsidR="003B112C" w:rsidRPr="00651B05" w:rsidRDefault="003B112C" w:rsidP="003B112C">
      <w:pPr>
        <w:spacing w:line="360" w:lineRule="auto"/>
        <w:ind w:firstLine="567"/>
        <w:rPr>
          <w:rFonts w:ascii="Arial" w:hAnsi="Arial" w:cs="Arial"/>
        </w:rPr>
      </w:pPr>
      <w:r w:rsidRPr="00651B05">
        <w:rPr>
          <w:rFonts w:ascii="Arial" w:hAnsi="Arial" w:cs="Arial"/>
        </w:rPr>
        <w:t xml:space="preserve">Trata-se de solução adequada à demanda, posto que os órgãos/entidades públicas não dispões de servidores para execução dos serviços almejados (limpeza), devendo </w:t>
      </w:r>
      <w:r w:rsidRPr="00651B05">
        <w:rPr>
          <w:rFonts w:ascii="Arial" w:hAnsi="Arial" w:cs="Arial"/>
        </w:rPr>
        <w:lastRenderedPageBreak/>
        <w:t>contratar empresa de terceirização de mão-de-obra com fornecimento de materiais e equipamentos, por intermédio de procedimento licitatório.</w:t>
      </w:r>
    </w:p>
    <w:p w14:paraId="24E61D31" w14:textId="77777777" w:rsidR="003B112C" w:rsidRPr="00651B05" w:rsidRDefault="003B112C" w:rsidP="00080DE1">
      <w:pPr>
        <w:spacing w:before="120" w:after="120" w:line="360" w:lineRule="auto"/>
        <w:ind w:right="-34"/>
        <w:jc w:val="both"/>
        <w:rPr>
          <w:rFonts w:ascii="Arial" w:hAnsi="Arial" w:cs="Arial"/>
        </w:rPr>
      </w:pPr>
    </w:p>
    <w:p w14:paraId="5210E522" w14:textId="703E6643" w:rsidR="00806D55" w:rsidRPr="00651B05" w:rsidRDefault="00806D55" w:rsidP="00080DE1">
      <w:pPr>
        <w:spacing w:before="120" w:after="120" w:line="360" w:lineRule="auto"/>
        <w:ind w:right="-34"/>
        <w:jc w:val="both"/>
        <w:rPr>
          <w:rFonts w:ascii="Arial" w:hAnsi="Arial" w:cs="Arial"/>
          <w:b/>
          <w:bCs/>
        </w:rPr>
      </w:pPr>
      <w:r w:rsidRPr="00651B05">
        <w:rPr>
          <w:rFonts w:ascii="Arial" w:hAnsi="Arial" w:cs="Arial"/>
          <w:b/>
          <w:bCs/>
        </w:rPr>
        <w:t>9. ESTIMATIVA DO VALOR DA CONTRATAÇÃO, ACOMPANHADA DOS PREÇOS UNITÁRIOS REFERENCIAIS, DAS MEMÓRIAS DE CÁLCULO E DOS DOCUMENTOS QUE LHE DÃO SUPORTE</w:t>
      </w:r>
    </w:p>
    <w:p w14:paraId="6D33389E" w14:textId="77777777" w:rsidR="00806D55" w:rsidRPr="00651B05" w:rsidRDefault="00806D55" w:rsidP="00080DE1">
      <w:pPr>
        <w:spacing w:before="120" w:after="120" w:line="360" w:lineRule="auto"/>
        <w:ind w:right="-34"/>
        <w:jc w:val="both"/>
        <w:rPr>
          <w:rFonts w:ascii="Arial" w:hAnsi="Arial" w:cs="Arial"/>
          <w:color w:val="0D0D0D" w:themeColor="text1" w:themeTint="F2"/>
        </w:rPr>
      </w:pPr>
      <w:r w:rsidRPr="00651B05">
        <w:rPr>
          <w:rFonts w:ascii="Arial" w:hAnsi="Arial" w:cs="Arial"/>
          <w:color w:val="0D0D0D" w:themeColor="text1" w:themeTint="F2"/>
        </w:rPr>
        <w:t>9.1. Para a obtenção do valor previamente estimado em processo licitatório, a equipe de planejamento se utiliza dos parâmetros definidos na lei, como forma de subsidiar a decisão da autoridade demandante quanto a autorização ou não da contratação, considerando que a viabilidade pode ser alterada ou negada em relação ao pedido constante da SD.</w:t>
      </w:r>
    </w:p>
    <w:p w14:paraId="610FFB7C" w14:textId="77777777" w:rsidR="00806D55" w:rsidRPr="00651B05" w:rsidRDefault="00806D55" w:rsidP="00080DE1">
      <w:pPr>
        <w:spacing w:before="120" w:after="120" w:line="360" w:lineRule="auto"/>
        <w:ind w:right="-34"/>
        <w:jc w:val="both"/>
        <w:rPr>
          <w:rFonts w:ascii="Arial" w:hAnsi="Arial" w:cs="Arial"/>
          <w:color w:val="0D0D0D" w:themeColor="text1" w:themeTint="F2"/>
        </w:rPr>
      </w:pPr>
      <w:r w:rsidRPr="00651B05">
        <w:rPr>
          <w:rFonts w:ascii="Arial" w:hAnsi="Arial" w:cs="Arial"/>
          <w:color w:val="0D0D0D" w:themeColor="text1" w:themeTint="F2"/>
        </w:rPr>
        <w:t>9.1.1. Parâmetros utilizados (documentos em anexo):</w:t>
      </w:r>
    </w:p>
    <w:p w14:paraId="3D2FA814" w14:textId="1968468D" w:rsidR="00806D55" w:rsidRPr="00651B05" w:rsidRDefault="00000000" w:rsidP="00080DE1">
      <w:pPr>
        <w:spacing w:before="120" w:after="120" w:line="360" w:lineRule="auto"/>
        <w:ind w:right="-34"/>
        <w:jc w:val="both"/>
        <w:rPr>
          <w:rFonts w:ascii="Arial" w:hAnsi="Arial" w:cs="Arial"/>
          <w:color w:val="0D0D0D" w:themeColor="text1" w:themeTint="F2"/>
        </w:rPr>
      </w:pPr>
      <w:sdt>
        <w:sdtPr>
          <w:rPr>
            <w:rFonts w:ascii="Arial" w:hAnsi="Arial" w:cs="Arial"/>
            <w:color w:val="0D0D0D" w:themeColor="text1" w:themeTint="F2"/>
          </w:rPr>
          <w:id w:val="-2065170793"/>
          <w14:checkbox>
            <w14:checked w14:val="0"/>
            <w14:checkedState w14:val="2612" w14:font="MS Gothic"/>
            <w14:uncheckedState w14:val="2610" w14:font="MS Gothic"/>
          </w14:checkbox>
        </w:sdtPr>
        <w:sdtContent>
          <w:r w:rsidR="00143229" w:rsidRPr="00651B05">
            <w:rPr>
              <w:rFonts w:ascii="Segoe UI Symbol" w:eastAsia="MS Gothic" w:hAnsi="Segoe UI Symbol" w:cs="Segoe UI Symbol"/>
              <w:color w:val="0D0D0D" w:themeColor="text1" w:themeTint="F2"/>
            </w:rPr>
            <w:t>☐</w:t>
          </w:r>
        </w:sdtContent>
      </w:sdt>
      <w:r w:rsidR="00806D55" w:rsidRPr="00651B05">
        <w:rPr>
          <w:rFonts w:ascii="Arial" w:hAnsi="Arial" w:cs="Arial"/>
          <w:color w:val="0D0D0D" w:themeColor="text1" w:themeTint="F2"/>
        </w:rPr>
        <w:t xml:space="preserve"> Portal Nacional de Contratações Públicas – </w:t>
      </w:r>
      <w:r w:rsidR="00806D55" w:rsidRPr="00651B05">
        <w:rPr>
          <w:rFonts w:ascii="Arial" w:hAnsi="Arial" w:cs="Arial"/>
          <w:b/>
          <w:color w:val="0D0D0D" w:themeColor="text1" w:themeTint="F2"/>
        </w:rPr>
        <w:t>PNCP</w:t>
      </w:r>
      <w:r w:rsidR="00806D55" w:rsidRPr="00651B05">
        <w:rPr>
          <w:rFonts w:ascii="Arial" w:hAnsi="Arial" w:cs="Arial"/>
          <w:color w:val="0D0D0D" w:themeColor="text1" w:themeTint="F2"/>
        </w:rPr>
        <w:t>;</w:t>
      </w:r>
    </w:p>
    <w:p w14:paraId="684FCD8C" w14:textId="57ACD0A0" w:rsidR="00806D55" w:rsidRPr="00651B05" w:rsidRDefault="00000000" w:rsidP="00080DE1">
      <w:pPr>
        <w:spacing w:after="120" w:line="360" w:lineRule="auto"/>
        <w:ind w:right="-34"/>
        <w:jc w:val="both"/>
        <w:rPr>
          <w:rFonts w:ascii="Arial" w:hAnsi="Arial" w:cs="Arial"/>
          <w:color w:val="0D0D0D" w:themeColor="text1" w:themeTint="F2"/>
        </w:rPr>
      </w:pPr>
      <w:sdt>
        <w:sdtPr>
          <w:rPr>
            <w:rFonts w:ascii="Arial" w:hAnsi="Arial" w:cs="Arial"/>
            <w:color w:val="0D0D0D" w:themeColor="text1" w:themeTint="F2"/>
          </w:rPr>
          <w:id w:val="1391469463"/>
          <w14:checkbox>
            <w14:checked w14:val="0"/>
            <w14:checkedState w14:val="2612" w14:font="MS Gothic"/>
            <w14:uncheckedState w14:val="2610" w14:font="MS Gothic"/>
          </w14:checkbox>
        </w:sdtPr>
        <w:sdtContent>
          <w:r w:rsidR="00143229" w:rsidRPr="00651B05">
            <w:rPr>
              <w:rFonts w:ascii="Segoe UI Symbol" w:eastAsia="MS Gothic" w:hAnsi="Segoe UI Symbol" w:cs="Segoe UI Symbol"/>
              <w:color w:val="0D0D0D" w:themeColor="text1" w:themeTint="F2"/>
            </w:rPr>
            <w:t>☐</w:t>
          </w:r>
        </w:sdtContent>
      </w:sdt>
      <w:r w:rsidR="00806D55" w:rsidRPr="00651B05">
        <w:rPr>
          <w:rFonts w:ascii="Arial" w:hAnsi="Arial" w:cs="Arial"/>
          <w:color w:val="0D0D0D" w:themeColor="text1" w:themeTint="F2"/>
        </w:rPr>
        <w:t xml:space="preserve"> Painel de Preços do Governo Federal;</w:t>
      </w:r>
    </w:p>
    <w:p w14:paraId="588D5C3C" w14:textId="2A66DAE8" w:rsidR="00806D55" w:rsidRPr="00651B05" w:rsidRDefault="00000000" w:rsidP="00080DE1">
      <w:pPr>
        <w:spacing w:after="120" w:line="360" w:lineRule="auto"/>
        <w:ind w:right="-34"/>
        <w:jc w:val="both"/>
        <w:rPr>
          <w:rFonts w:ascii="Arial" w:hAnsi="Arial" w:cs="Arial"/>
          <w:color w:val="0D0D0D" w:themeColor="text1" w:themeTint="F2"/>
        </w:rPr>
      </w:pPr>
      <w:sdt>
        <w:sdtPr>
          <w:rPr>
            <w:rFonts w:ascii="Arial" w:hAnsi="Arial" w:cs="Arial"/>
            <w:color w:val="0D0D0D" w:themeColor="text1" w:themeTint="F2"/>
          </w:rPr>
          <w:id w:val="-1813474452"/>
          <w14:checkbox>
            <w14:checked w14:val="0"/>
            <w14:checkedState w14:val="2612" w14:font="MS Gothic"/>
            <w14:uncheckedState w14:val="2610" w14:font="MS Gothic"/>
          </w14:checkbox>
        </w:sdtPr>
        <w:sdtContent>
          <w:r w:rsidR="00143229" w:rsidRPr="00651B05">
            <w:rPr>
              <w:rFonts w:ascii="Segoe UI Symbol" w:eastAsia="MS Gothic" w:hAnsi="Segoe UI Symbol" w:cs="Segoe UI Symbol"/>
              <w:color w:val="0D0D0D" w:themeColor="text1" w:themeTint="F2"/>
            </w:rPr>
            <w:t>☐</w:t>
          </w:r>
        </w:sdtContent>
      </w:sdt>
      <w:r w:rsidR="00806D55" w:rsidRPr="00651B05">
        <w:rPr>
          <w:rFonts w:ascii="Arial" w:hAnsi="Arial" w:cs="Arial"/>
          <w:color w:val="0D0D0D" w:themeColor="text1" w:themeTint="F2"/>
        </w:rPr>
        <w:t xml:space="preserve"> Banco de Preços em Saúde;</w:t>
      </w:r>
    </w:p>
    <w:p w14:paraId="4218449C" w14:textId="63DC6127" w:rsidR="00806D55" w:rsidRPr="00651B05" w:rsidRDefault="00000000" w:rsidP="00080DE1">
      <w:pPr>
        <w:tabs>
          <w:tab w:val="left" w:pos="6489"/>
        </w:tabs>
        <w:spacing w:after="120" w:line="360" w:lineRule="auto"/>
        <w:ind w:right="-34"/>
        <w:jc w:val="both"/>
        <w:rPr>
          <w:rFonts w:ascii="Arial" w:hAnsi="Arial" w:cs="Arial"/>
          <w:color w:val="FF0000"/>
        </w:rPr>
      </w:pPr>
      <w:sdt>
        <w:sdtPr>
          <w:rPr>
            <w:rFonts w:ascii="Arial" w:hAnsi="Arial" w:cs="Arial"/>
            <w:color w:val="0D0D0D" w:themeColor="text1" w:themeTint="F2"/>
          </w:rPr>
          <w:id w:val="-1229461734"/>
          <w14:checkbox>
            <w14:checked w14:val="0"/>
            <w14:checkedState w14:val="2612" w14:font="MS Gothic"/>
            <w14:uncheckedState w14:val="2610" w14:font="MS Gothic"/>
          </w14:checkbox>
        </w:sdtPr>
        <w:sdtContent>
          <w:r w:rsidR="00143229" w:rsidRPr="00651B05">
            <w:rPr>
              <w:rFonts w:ascii="Segoe UI Symbol" w:eastAsia="MS Gothic" w:hAnsi="Segoe UI Symbol" w:cs="Segoe UI Symbol"/>
              <w:color w:val="0D0D0D" w:themeColor="text1" w:themeTint="F2"/>
            </w:rPr>
            <w:t>☐</w:t>
          </w:r>
        </w:sdtContent>
      </w:sdt>
      <w:r w:rsidR="00806D55" w:rsidRPr="00651B05">
        <w:rPr>
          <w:rFonts w:ascii="Arial" w:hAnsi="Arial" w:cs="Arial"/>
          <w:color w:val="0D0D0D" w:themeColor="text1" w:themeTint="F2"/>
        </w:rPr>
        <w:t xml:space="preserve"> contratações similares feitas pela Administração </w:t>
      </w:r>
      <w:r w:rsidR="00806D55" w:rsidRPr="00651B05">
        <w:rPr>
          <w:rFonts w:ascii="Arial" w:hAnsi="Arial" w:cs="Arial"/>
        </w:rPr>
        <w:t>Pública, inclusive mediante sistema de registro de preços;</w:t>
      </w:r>
    </w:p>
    <w:p w14:paraId="380CF435" w14:textId="0945CD43" w:rsidR="00806D55" w:rsidRPr="00651B05" w:rsidRDefault="00000000" w:rsidP="00080DE1">
      <w:pPr>
        <w:tabs>
          <w:tab w:val="left" w:pos="6489"/>
        </w:tabs>
        <w:spacing w:after="120" w:line="360" w:lineRule="auto"/>
        <w:ind w:right="-34"/>
        <w:jc w:val="both"/>
        <w:rPr>
          <w:rFonts w:ascii="Arial" w:hAnsi="Arial" w:cs="Arial"/>
          <w:b/>
          <w:bCs/>
        </w:rPr>
      </w:pPr>
      <w:sdt>
        <w:sdtPr>
          <w:rPr>
            <w:rFonts w:ascii="Arial" w:hAnsi="Arial" w:cs="Arial"/>
            <w:b/>
            <w:bCs/>
          </w:rPr>
          <w:id w:val="896315044"/>
          <w14:checkbox>
            <w14:checked w14:val="1"/>
            <w14:checkedState w14:val="2612" w14:font="MS Gothic"/>
            <w14:uncheckedState w14:val="2610" w14:font="MS Gothic"/>
          </w14:checkbox>
        </w:sdtPr>
        <w:sdtContent>
          <w:r w:rsidR="003B112C" w:rsidRPr="00651B05">
            <w:rPr>
              <w:rFonts w:ascii="Segoe UI Symbol" w:eastAsia="MS Gothic" w:hAnsi="Segoe UI Symbol" w:cs="Segoe UI Symbol"/>
              <w:b/>
              <w:bCs/>
            </w:rPr>
            <w:t>☒</w:t>
          </w:r>
        </w:sdtContent>
      </w:sdt>
      <w:r w:rsidR="00806D55" w:rsidRPr="00651B05">
        <w:rPr>
          <w:rFonts w:ascii="Arial" w:hAnsi="Arial" w:cs="Arial"/>
          <w:b/>
          <w:bCs/>
        </w:rPr>
        <w:t xml:space="preserve"> </w:t>
      </w:r>
      <w:r w:rsidR="00806D55" w:rsidRPr="00651B05">
        <w:rPr>
          <w:rFonts w:ascii="Arial" w:hAnsi="Arial" w:cs="Arial"/>
          <w:b/>
          <w:bCs/>
          <w:color w:val="0D0D0D" w:themeColor="text1" w:themeTint="F2"/>
        </w:rPr>
        <w:t xml:space="preserve">dados de pesquisa publicada em mídia especializada ou de tabela de referência formalmente aprovada pelo Poder Executivo Federal; </w:t>
      </w:r>
    </w:p>
    <w:p w14:paraId="64015F6E" w14:textId="77777777" w:rsidR="00806D55" w:rsidRPr="00651B05" w:rsidRDefault="00000000" w:rsidP="00080DE1">
      <w:pPr>
        <w:tabs>
          <w:tab w:val="left" w:pos="6489"/>
        </w:tabs>
        <w:spacing w:after="120" w:line="360" w:lineRule="auto"/>
        <w:ind w:right="-34"/>
        <w:jc w:val="both"/>
        <w:rPr>
          <w:rFonts w:ascii="Arial" w:hAnsi="Arial" w:cs="Arial"/>
        </w:rPr>
      </w:pPr>
      <w:sdt>
        <w:sdtPr>
          <w:rPr>
            <w:rFonts w:ascii="Arial" w:hAnsi="Arial" w:cs="Arial"/>
          </w:rPr>
          <w:id w:val="1622336655"/>
          <w14:checkbox>
            <w14:checked w14:val="0"/>
            <w14:checkedState w14:val="2612" w14:font="MS Gothic"/>
            <w14:uncheckedState w14:val="2610" w14:font="MS Gothic"/>
          </w14:checkbox>
        </w:sdtPr>
        <w:sdtContent>
          <w:r w:rsidR="00806D55" w:rsidRPr="00651B05">
            <w:rPr>
              <w:rFonts w:ascii="Segoe UI Symbol" w:eastAsia="MS Gothic" w:hAnsi="Segoe UI Symbol" w:cs="Segoe UI Symbol"/>
            </w:rPr>
            <w:t>☐</w:t>
          </w:r>
        </w:sdtContent>
      </w:sdt>
      <w:r w:rsidR="00806D55" w:rsidRPr="00651B05">
        <w:rPr>
          <w:rFonts w:ascii="Arial" w:hAnsi="Arial" w:cs="Arial"/>
        </w:rPr>
        <w:t xml:space="preserve"> sítios eletrônicos especializados ou de domínio amplo;</w:t>
      </w:r>
    </w:p>
    <w:p w14:paraId="23B6F86C" w14:textId="4E01FB95" w:rsidR="00806D55" w:rsidRPr="00651B05" w:rsidRDefault="00000000" w:rsidP="00080DE1">
      <w:pPr>
        <w:tabs>
          <w:tab w:val="left" w:pos="6489"/>
        </w:tabs>
        <w:spacing w:after="120" w:line="360" w:lineRule="auto"/>
        <w:ind w:right="-34"/>
        <w:jc w:val="both"/>
        <w:rPr>
          <w:rFonts w:ascii="Arial" w:hAnsi="Arial" w:cs="Arial"/>
          <w:b/>
          <w:bCs/>
        </w:rPr>
      </w:pPr>
      <w:sdt>
        <w:sdtPr>
          <w:rPr>
            <w:rFonts w:ascii="Arial" w:hAnsi="Arial" w:cs="Arial"/>
            <w:b/>
            <w:bCs/>
          </w:rPr>
          <w:id w:val="-258448851"/>
          <w14:checkbox>
            <w14:checked w14:val="1"/>
            <w14:checkedState w14:val="2612" w14:font="MS Gothic"/>
            <w14:uncheckedState w14:val="2610" w14:font="MS Gothic"/>
          </w14:checkbox>
        </w:sdtPr>
        <w:sdtContent>
          <w:r w:rsidR="003B112C" w:rsidRPr="00651B05">
            <w:rPr>
              <w:rFonts w:ascii="Segoe UI Symbol" w:eastAsia="MS Gothic" w:hAnsi="Segoe UI Symbol" w:cs="Segoe UI Symbol"/>
              <w:b/>
              <w:bCs/>
            </w:rPr>
            <w:t>☒</w:t>
          </w:r>
        </w:sdtContent>
      </w:sdt>
      <w:r w:rsidR="00806D55" w:rsidRPr="00651B05">
        <w:rPr>
          <w:rFonts w:ascii="Arial" w:hAnsi="Arial" w:cs="Arial"/>
          <w:b/>
          <w:bCs/>
        </w:rPr>
        <w:t xml:space="preserve"> pesquisa direta com, no mínimo, 3 (três) fornecedores, mediante solicitação formal de cotação</w:t>
      </w:r>
      <w:r w:rsidR="003B112C" w:rsidRPr="00651B05">
        <w:rPr>
          <w:rFonts w:ascii="Arial" w:hAnsi="Arial" w:cs="Arial"/>
          <w:b/>
          <w:bCs/>
        </w:rPr>
        <w:t>.</w:t>
      </w:r>
    </w:p>
    <w:p w14:paraId="3D650B92" w14:textId="77777777" w:rsidR="00806D55" w:rsidRPr="00651B05" w:rsidRDefault="00000000" w:rsidP="00080DE1">
      <w:pPr>
        <w:tabs>
          <w:tab w:val="left" w:pos="6489"/>
        </w:tabs>
        <w:spacing w:after="120" w:line="360" w:lineRule="auto"/>
        <w:ind w:right="-34"/>
        <w:jc w:val="both"/>
        <w:rPr>
          <w:rFonts w:ascii="Arial" w:hAnsi="Arial" w:cs="Arial"/>
        </w:rPr>
      </w:pPr>
      <w:sdt>
        <w:sdtPr>
          <w:rPr>
            <w:rFonts w:ascii="Arial" w:hAnsi="Arial" w:cs="Arial"/>
          </w:rPr>
          <w:id w:val="-2125523987"/>
          <w14:checkbox>
            <w14:checked w14:val="0"/>
            <w14:checkedState w14:val="2612" w14:font="MS Gothic"/>
            <w14:uncheckedState w14:val="2610" w14:font="MS Gothic"/>
          </w14:checkbox>
        </w:sdtPr>
        <w:sdtContent>
          <w:r w:rsidR="00806D55" w:rsidRPr="00651B05">
            <w:rPr>
              <w:rFonts w:ascii="Segoe UI Symbol" w:eastAsia="MS Gothic" w:hAnsi="Segoe UI Symbol" w:cs="Segoe UI Symbol"/>
            </w:rPr>
            <w:t>☐</w:t>
          </w:r>
        </w:sdtContent>
      </w:sdt>
      <w:r w:rsidR="00806D55" w:rsidRPr="00651B05">
        <w:rPr>
          <w:rFonts w:ascii="Arial" w:hAnsi="Arial" w:cs="Arial"/>
        </w:rPr>
        <w:t xml:space="preserve"> pesquisa através de notas fiscais eletrônicas emitidas em características similares.</w:t>
      </w:r>
    </w:p>
    <w:p w14:paraId="6879ACB0" w14:textId="77777777" w:rsidR="00806D55" w:rsidRPr="00651B05" w:rsidRDefault="00000000" w:rsidP="00080DE1">
      <w:pPr>
        <w:tabs>
          <w:tab w:val="left" w:pos="6489"/>
        </w:tabs>
        <w:spacing w:after="120" w:line="360" w:lineRule="auto"/>
        <w:ind w:right="-34"/>
        <w:jc w:val="both"/>
        <w:rPr>
          <w:rFonts w:ascii="Arial" w:hAnsi="Arial" w:cs="Arial"/>
        </w:rPr>
      </w:pPr>
      <w:sdt>
        <w:sdtPr>
          <w:rPr>
            <w:rFonts w:ascii="Arial" w:hAnsi="Arial" w:cs="Arial"/>
          </w:rPr>
          <w:id w:val="1606623195"/>
          <w14:checkbox>
            <w14:checked w14:val="0"/>
            <w14:checkedState w14:val="2612" w14:font="MS Gothic"/>
            <w14:uncheckedState w14:val="2610" w14:font="MS Gothic"/>
          </w14:checkbox>
        </w:sdtPr>
        <w:sdtContent>
          <w:r w:rsidR="00806D55" w:rsidRPr="00651B05">
            <w:rPr>
              <w:rFonts w:ascii="Segoe UI Symbol" w:eastAsia="MS Gothic" w:hAnsi="Segoe UI Symbol" w:cs="Segoe UI Symbol"/>
            </w:rPr>
            <w:t>☐</w:t>
          </w:r>
        </w:sdtContent>
      </w:sdt>
      <w:r w:rsidR="00806D55" w:rsidRPr="00651B05">
        <w:rPr>
          <w:rFonts w:ascii="Arial" w:hAnsi="Arial" w:cs="Arial"/>
        </w:rPr>
        <w:t xml:space="preserve"> outros: ______________</w:t>
      </w:r>
    </w:p>
    <w:p w14:paraId="300C4989" w14:textId="77777777" w:rsidR="00651B05" w:rsidRDefault="00651B05" w:rsidP="003B112C">
      <w:pPr>
        <w:spacing w:after="240" w:line="360" w:lineRule="auto"/>
        <w:ind w:right="-34"/>
        <w:jc w:val="both"/>
        <w:rPr>
          <w:rFonts w:ascii="Arial" w:hAnsi="Arial" w:cs="Arial"/>
        </w:rPr>
      </w:pPr>
    </w:p>
    <w:p w14:paraId="455D00D4" w14:textId="0FC5BDBA" w:rsidR="003B112C" w:rsidRPr="00651B05" w:rsidRDefault="00806D55" w:rsidP="003B112C">
      <w:pPr>
        <w:spacing w:after="240" w:line="360" w:lineRule="auto"/>
        <w:ind w:right="-34"/>
        <w:jc w:val="both"/>
        <w:rPr>
          <w:rFonts w:ascii="Arial" w:hAnsi="Arial" w:cs="Arial"/>
        </w:rPr>
      </w:pPr>
      <w:r w:rsidRPr="00651B05">
        <w:rPr>
          <w:rFonts w:ascii="Arial" w:hAnsi="Arial" w:cs="Arial"/>
        </w:rPr>
        <w:t xml:space="preserve">9.2. A partir do quantitativo estudado em atendimento à(s) unidade(s) demandante(s) e os parâmetros obtidos através das pesquisas de preços realizadas no presente estudo, que </w:t>
      </w:r>
      <w:r w:rsidRPr="00651B05">
        <w:rPr>
          <w:rFonts w:ascii="Arial" w:hAnsi="Arial" w:cs="Arial"/>
        </w:rPr>
        <w:lastRenderedPageBreak/>
        <w:t xml:space="preserve">intentaram o valor mais próximo possível do praticado no mercado, segue estimativa do valor da contratação conforme documentos </w:t>
      </w:r>
      <w:r w:rsidR="003B112C" w:rsidRPr="00651B05">
        <w:rPr>
          <w:rFonts w:ascii="Arial" w:hAnsi="Arial" w:cs="Arial"/>
        </w:rPr>
        <w:t>anexos.</w:t>
      </w:r>
    </w:p>
    <w:p w14:paraId="3BB1BE2F" w14:textId="7B8344CC" w:rsidR="00806D55" w:rsidRPr="00651B05" w:rsidRDefault="00806D55" w:rsidP="003B112C">
      <w:pPr>
        <w:spacing w:after="240" w:line="360" w:lineRule="auto"/>
        <w:ind w:right="-34"/>
        <w:jc w:val="both"/>
        <w:rPr>
          <w:rFonts w:ascii="Arial" w:hAnsi="Arial" w:cs="Arial"/>
          <w:color w:val="0D0D0D" w:themeColor="text1" w:themeTint="F2"/>
        </w:rPr>
      </w:pPr>
      <w:r w:rsidRPr="00651B05">
        <w:rPr>
          <w:rFonts w:ascii="Arial" w:hAnsi="Arial" w:cs="Arial"/>
          <w:color w:val="0D0D0D" w:themeColor="text1" w:themeTint="F2"/>
        </w:rPr>
        <w:t xml:space="preserve">O valor total estimado da contratação é de </w:t>
      </w:r>
      <w:r w:rsidR="00FA0AF5" w:rsidRPr="00792358">
        <w:rPr>
          <w:rFonts w:ascii="Arial" w:hAnsi="Arial" w:cs="Arial"/>
          <w:b/>
        </w:rPr>
        <w:t xml:space="preserve">R$ </w:t>
      </w:r>
      <w:r w:rsidR="00DD2A5A" w:rsidRPr="00DD2A5A">
        <w:rPr>
          <w:rFonts w:ascii="Arial" w:hAnsi="Arial" w:cs="Arial"/>
          <w:b/>
        </w:rPr>
        <w:t>2.268.025,57 (dois milhões duzentos e sessenta e oito mil e vinte e cinco reais e cinquenta e sete centavos).</w:t>
      </w:r>
    </w:p>
    <w:p w14:paraId="64B29C7E" w14:textId="77777777" w:rsidR="003B112C" w:rsidRPr="00651B05" w:rsidRDefault="003B112C" w:rsidP="00651B05"/>
    <w:p w14:paraId="3EE7E6C0" w14:textId="1B494396" w:rsidR="00806D55" w:rsidRPr="00651B05" w:rsidRDefault="00806D55" w:rsidP="00080DE1">
      <w:pPr>
        <w:spacing w:after="120" w:line="360" w:lineRule="auto"/>
        <w:ind w:right="-34"/>
        <w:jc w:val="both"/>
        <w:rPr>
          <w:rFonts w:ascii="Arial" w:hAnsi="Arial" w:cs="Arial"/>
          <w:b/>
          <w:bCs/>
        </w:rPr>
      </w:pPr>
      <w:r w:rsidRPr="00651B05">
        <w:rPr>
          <w:rFonts w:ascii="Arial" w:hAnsi="Arial" w:cs="Arial"/>
          <w:b/>
          <w:bCs/>
        </w:rPr>
        <w:t>10. DESCRIÇÃO DA SOLUÇÃO COMO UM TODO</w:t>
      </w:r>
    </w:p>
    <w:p w14:paraId="618C2259" w14:textId="35D03FA4" w:rsidR="00806D55" w:rsidRPr="00651B05" w:rsidRDefault="00000000" w:rsidP="00080DE1">
      <w:pPr>
        <w:spacing w:after="120" w:line="360" w:lineRule="auto"/>
        <w:ind w:right="-34"/>
        <w:jc w:val="both"/>
        <w:rPr>
          <w:rFonts w:ascii="Arial" w:hAnsi="Arial" w:cs="Arial"/>
          <w:bCs/>
        </w:rPr>
      </w:pPr>
      <w:sdt>
        <w:sdtPr>
          <w:rPr>
            <w:rFonts w:ascii="Arial" w:eastAsia="MS Gothic" w:hAnsi="Arial" w:cs="Arial"/>
            <w:bCs/>
          </w:rPr>
          <w:id w:val="-1729986463"/>
          <w14:checkbox>
            <w14:checked w14:val="1"/>
            <w14:checkedState w14:val="2612" w14:font="MS Gothic"/>
            <w14:uncheckedState w14:val="2610" w14:font="MS Gothic"/>
          </w14:checkbox>
        </w:sdtPr>
        <w:sdtContent>
          <w:r w:rsidR="004831AE" w:rsidRPr="00651B05">
            <w:rPr>
              <w:rFonts w:ascii="Segoe UI Symbol" w:eastAsia="MS Gothic" w:hAnsi="Segoe UI Symbol" w:cs="Segoe UI Symbol"/>
              <w:bCs/>
            </w:rPr>
            <w:t>☒</w:t>
          </w:r>
        </w:sdtContent>
      </w:sdt>
      <w:r w:rsidR="00806D55" w:rsidRPr="00651B05">
        <w:rPr>
          <w:rFonts w:ascii="Arial" w:hAnsi="Arial" w:cs="Arial"/>
          <w:bCs/>
        </w:rPr>
        <w:t xml:space="preserve"> O objeto estudado não requer manutenção, instalação.</w:t>
      </w:r>
    </w:p>
    <w:p w14:paraId="580E9EED" w14:textId="77777777" w:rsidR="00806D55" w:rsidRPr="00651B05" w:rsidRDefault="00000000" w:rsidP="00080DE1">
      <w:pPr>
        <w:spacing w:after="120" w:line="360" w:lineRule="auto"/>
        <w:ind w:right="-34"/>
        <w:jc w:val="both"/>
        <w:rPr>
          <w:rFonts w:ascii="Arial" w:hAnsi="Arial" w:cs="Arial"/>
          <w:bCs/>
        </w:rPr>
      </w:pPr>
      <w:sdt>
        <w:sdtPr>
          <w:rPr>
            <w:rFonts w:ascii="Arial" w:hAnsi="Arial" w:cs="Arial"/>
            <w:bCs/>
          </w:rPr>
          <w:id w:val="-8847376"/>
          <w14:checkbox>
            <w14:checked w14:val="0"/>
            <w14:checkedState w14:val="2612" w14:font="MS Gothic"/>
            <w14:uncheckedState w14:val="2610" w14:font="MS Gothic"/>
          </w14:checkbox>
        </w:sdtPr>
        <w:sdtContent>
          <w:r w:rsidR="00806D55" w:rsidRPr="00651B05">
            <w:rPr>
              <w:rFonts w:ascii="Segoe UI Symbol" w:eastAsia="MS Gothic" w:hAnsi="Segoe UI Symbol" w:cs="Segoe UI Symbol"/>
              <w:bCs/>
            </w:rPr>
            <w:t>☐</w:t>
          </w:r>
        </w:sdtContent>
      </w:sdt>
      <w:r w:rsidR="00806D55" w:rsidRPr="00651B05">
        <w:rPr>
          <w:rFonts w:ascii="Arial" w:hAnsi="Arial" w:cs="Arial"/>
          <w:bCs/>
        </w:rPr>
        <w:t xml:space="preserve"> Conforme mencionado no item anterior, o objeto em estudo requer manutenção, instalação ou assistência técnica ou outras, conforme detalhado no item “das contratações correlatas”.</w:t>
      </w:r>
    </w:p>
    <w:p w14:paraId="510D5088" w14:textId="77777777" w:rsidR="004831AE" w:rsidRPr="00651B05" w:rsidRDefault="004831AE" w:rsidP="00080DE1">
      <w:pPr>
        <w:spacing w:after="120" w:line="360" w:lineRule="auto"/>
        <w:ind w:right="-34"/>
        <w:jc w:val="both"/>
        <w:rPr>
          <w:rFonts w:ascii="Arial" w:hAnsi="Arial" w:cs="Arial"/>
          <w:bCs/>
        </w:rPr>
      </w:pPr>
    </w:p>
    <w:p w14:paraId="7A461922" w14:textId="77777777" w:rsidR="00806D55" w:rsidRPr="00651B05" w:rsidRDefault="00806D55" w:rsidP="00080DE1">
      <w:pPr>
        <w:pStyle w:val="PargrafodaLista"/>
        <w:spacing w:before="240" w:after="120" w:line="360" w:lineRule="auto"/>
        <w:ind w:left="0" w:right="-34"/>
        <w:jc w:val="both"/>
        <w:rPr>
          <w:rFonts w:ascii="Arial" w:hAnsi="Arial" w:cs="Arial"/>
          <w:b/>
          <w:bCs/>
          <w:color w:val="0D0D0D" w:themeColor="text1" w:themeTint="F2"/>
          <w:sz w:val="24"/>
          <w:szCs w:val="24"/>
        </w:rPr>
      </w:pPr>
      <w:r w:rsidRPr="00651B05">
        <w:rPr>
          <w:rFonts w:ascii="Arial" w:hAnsi="Arial" w:cs="Arial"/>
          <w:b/>
          <w:bCs/>
          <w:color w:val="0D0D0D" w:themeColor="text1" w:themeTint="F2"/>
          <w:sz w:val="24"/>
          <w:szCs w:val="24"/>
        </w:rPr>
        <w:t>11. JUSTIFICATIVAS PARA O PARCELAMENTO OU NÃO DA SOLUÇÃO</w:t>
      </w:r>
    </w:p>
    <w:p w14:paraId="4BC627D4" w14:textId="0BF2CC08" w:rsidR="00E46A60" w:rsidRPr="00651B05" w:rsidRDefault="00806D55" w:rsidP="00080DE1">
      <w:pPr>
        <w:tabs>
          <w:tab w:val="left" w:pos="6313"/>
          <w:tab w:val="left" w:pos="9498"/>
        </w:tabs>
        <w:spacing w:before="120" w:after="120" w:line="360" w:lineRule="auto"/>
        <w:ind w:right="-34"/>
        <w:jc w:val="both"/>
        <w:rPr>
          <w:rFonts w:ascii="Arial" w:hAnsi="Arial" w:cs="Arial"/>
        </w:rPr>
      </w:pPr>
      <w:bookmarkStart w:id="2" w:name="_Hlk72227615"/>
      <w:r w:rsidRPr="00651B05">
        <w:rPr>
          <w:rFonts w:ascii="Arial" w:hAnsi="Arial" w:cs="Arial"/>
        </w:rPr>
        <w:t xml:space="preserve">11.1 </w:t>
      </w:r>
      <w:r w:rsidR="008B7139" w:rsidRPr="00651B05">
        <w:rPr>
          <w:rFonts w:ascii="Arial" w:hAnsi="Arial" w:cs="Arial"/>
        </w:rPr>
        <w:t xml:space="preserve">O julgamento deve ser objetivo, mas a Lei não esclarece a fundo o critério, apenas mencionando que deve considerar a adequação da proposta aos objetivos da parceria, bem como, quando for o caso, a adequação ao valor de referência, ou seja, julga - se o valor total apresentado pela OSC em referência ao valor da administração; de forma simples, projeto que será apresentado pela OSC deverá contemplar todos esses requisitos, e assim, ofertar a futura parceria. </w:t>
      </w:r>
    </w:p>
    <w:p w14:paraId="35C01DD9" w14:textId="3E02EAEA" w:rsidR="00E46A60" w:rsidRPr="00651B05" w:rsidRDefault="00E46A60" w:rsidP="00080DE1">
      <w:pPr>
        <w:tabs>
          <w:tab w:val="left" w:pos="6313"/>
          <w:tab w:val="left" w:pos="9498"/>
        </w:tabs>
        <w:spacing w:before="120" w:after="120" w:line="360" w:lineRule="auto"/>
        <w:ind w:right="-34"/>
        <w:jc w:val="both"/>
        <w:rPr>
          <w:rFonts w:ascii="Arial" w:hAnsi="Arial" w:cs="Arial"/>
        </w:rPr>
      </w:pPr>
      <w:r w:rsidRPr="00651B05">
        <w:rPr>
          <w:rFonts w:ascii="Arial" w:hAnsi="Arial" w:cs="Arial"/>
        </w:rPr>
        <w:t xml:space="preserve">11.2 Entendimento é que a OSC ou as </w:t>
      </w:r>
      <w:proofErr w:type="spellStart"/>
      <w:r w:rsidRPr="00651B05">
        <w:rPr>
          <w:rFonts w:ascii="Arial" w:hAnsi="Arial" w:cs="Arial"/>
        </w:rPr>
        <w:t>OSCs</w:t>
      </w:r>
      <w:proofErr w:type="spellEnd"/>
      <w:r w:rsidRPr="00651B05">
        <w:rPr>
          <w:rFonts w:ascii="Arial" w:hAnsi="Arial" w:cs="Arial"/>
        </w:rPr>
        <w:t xml:space="preserve"> irão apresentar um projeto de limpeza pública e administração vai escolher através de critérios, que não somente preços, mas que vale ressaltar o melhor projeto, como base de valor fornecido no edital. </w:t>
      </w:r>
    </w:p>
    <w:p w14:paraId="14F2486B" w14:textId="26D5BCF2" w:rsidR="008B7139" w:rsidRPr="00651B05" w:rsidRDefault="008B7139" w:rsidP="008B7139">
      <w:pPr>
        <w:pStyle w:val="PargrafodaLista"/>
        <w:spacing w:line="360" w:lineRule="auto"/>
        <w:ind w:left="0"/>
        <w:jc w:val="both"/>
        <w:rPr>
          <w:rFonts w:ascii="Arial" w:hAnsi="Arial" w:cs="Arial"/>
          <w:sz w:val="24"/>
          <w:szCs w:val="24"/>
        </w:rPr>
      </w:pPr>
      <w:r w:rsidRPr="00651B05">
        <w:rPr>
          <w:rFonts w:ascii="Arial" w:hAnsi="Arial" w:cs="Arial"/>
          <w:sz w:val="24"/>
          <w:szCs w:val="24"/>
        </w:rPr>
        <w:t>11.</w:t>
      </w:r>
      <w:r w:rsidR="00E46A60" w:rsidRPr="00651B05">
        <w:rPr>
          <w:rFonts w:ascii="Arial" w:hAnsi="Arial" w:cs="Arial"/>
          <w:sz w:val="24"/>
          <w:szCs w:val="24"/>
        </w:rPr>
        <w:t>3</w:t>
      </w:r>
      <w:r w:rsidRPr="00651B05">
        <w:rPr>
          <w:rFonts w:ascii="Arial" w:hAnsi="Arial" w:cs="Arial"/>
          <w:sz w:val="24"/>
          <w:szCs w:val="24"/>
        </w:rPr>
        <w:t xml:space="preserve"> O valor das medições será obtido mediante os preços unitários constantes na planilha orçamento proposta vencedora, integrante do contrato, ÀS QUANTIDADES EFETIVAMENTE EXECUTADAS e devidamente aprovadas e atestadas pelo FISCAL do contrato.</w:t>
      </w:r>
      <w:r w:rsidR="00E46A60" w:rsidRPr="00651B05">
        <w:rPr>
          <w:rFonts w:ascii="Arial" w:hAnsi="Arial" w:cs="Arial"/>
          <w:sz w:val="24"/>
          <w:szCs w:val="24"/>
        </w:rPr>
        <w:t xml:space="preserve"> </w:t>
      </w:r>
      <w:r w:rsidRPr="00651B05">
        <w:rPr>
          <w:rFonts w:ascii="Arial" w:hAnsi="Arial" w:cs="Arial"/>
          <w:sz w:val="24"/>
          <w:szCs w:val="24"/>
        </w:rPr>
        <w:t xml:space="preserve">Em cada processo mensal de pagamento de medições, deverão ser anexadas as fichas de produção dos serviços executados. Nestas fichas deverão ser anotados todos os serviços executados e os fatos ocorridos durante a sua execução, tais como: horário de apresentação e de dispensa da(s) equipe(s), os atrasos, ausências e saídas antecipadas de </w:t>
      </w:r>
      <w:r w:rsidRPr="00651B05">
        <w:rPr>
          <w:rFonts w:ascii="Arial" w:hAnsi="Arial" w:cs="Arial"/>
          <w:sz w:val="24"/>
          <w:szCs w:val="24"/>
        </w:rPr>
        <w:lastRenderedPageBreak/>
        <w:t>funcionários e da(s) equipe(s), quebra ou defeito e horas paradas de equipamento(s), devendo ter o visto do FISCAL do Contrato.</w:t>
      </w:r>
    </w:p>
    <w:p w14:paraId="2DD0F0C9" w14:textId="77777777" w:rsidR="008B7139" w:rsidRPr="00651B05" w:rsidRDefault="008B7139" w:rsidP="008B7139">
      <w:pPr>
        <w:pStyle w:val="PargrafodaLista"/>
        <w:spacing w:line="360" w:lineRule="auto"/>
        <w:ind w:left="0"/>
        <w:jc w:val="both"/>
        <w:rPr>
          <w:rFonts w:ascii="Arial" w:hAnsi="Arial" w:cs="Arial"/>
          <w:sz w:val="24"/>
          <w:szCs w:val="24"/>
        </w:rPr>
      </w:pPr>
      <w:r w:rsidRPr="00651B05">
        <w:rPr>
          <w:rFonts w:ascii="Arial" w:hAnsi="Arial" w:cs="Arial"/>
          <w:sz w:val="24"/>
          <w:szCs w:val="24"/>
        </w:rPr>
        <w:t>Caberá ao FISCAL do contrato, a seu critério, determinar o formulário padrão das medições resultantes da execução dos serviços objeto do contrato.</w:t>
      </w:r>
    </w:p>
    <w:p w14:paraId="2C5B0E85" w14:textId="43B22689" w:rsidR="008B7139" w:rsidRPr="00651B05" w:rsidRDefault="008B7139" w:rsidP="00080DE1">
      <w:pPr>
        <w:tabs>
          <w:tab w:val="left" w:pos="6313"/>
          <w:tab w:val="left" w:pos="9498"/>
        </w:tabs>
        <w:spacing w:before="120" w:after="120" w:line="360" w:lineRule="auto"/>
        <w:ind w:right="-34"/>
        <w:jc w:val="both"/>
        <w:rPr>
          <w:rFonts w:ascii="Arial" w:hAnsi="Arial" w:cs="Arial"/>
        </w:rPr>
      </w:pPr>
    </w:p>
    <w:bookmarkEnd w:id="2"/>
    <w:p w14:paraId="578297AA" w14:textId="77777777" w:rsidR="00806D55" w:rsidRPr="00651B05" w:rsidRDefault="00806D55" w:rsidP="00080DE1">
      <w:pPr>
        <w:spacing w:before="120" w:after="120" w:line="360" w:lineRule="auto"/>
        <w:ind w:right="-34"/>
        <w:jc w:val="both"/>
        <w:rPr>
          <w:rFonts w:ascii="Arial" w:hAnsi="Arial" w:cs="Arial"/>
          <w:b/>
          <w:bCs/>
        </w:rPr>
      </w:pPr>
      <w:r w:rsidRPr="00651B05">
        <w:rPr>
          <w:rFonts w:ascii="Arial" w:hAnsi="Arial" w:cs="Arial"/>
          <w:b/>
          <w:bCs/>
        </w:rPr>
        <w:t>12. DEMONSTRATIVO DOS RESULTADOS PRETENDIDOS EM TERMOS DE ECONOMICIDADE E DE MELHOR APROVEITAMENTO DOS RECURSOS HUMANOS, MATERIAIS E FINANCEIROS DISPONÍVEIS</w:t>
      </w:r>
    </w:p>
    <w:p w14:paraId="48014620" w14:textId="49B28701" w:rsidR="00806D55" w:rsidRPr="00651B05" w:rsidRDefault="00806D55" w:rsidP="00080DE1">
      <w:pPr>
        <w:spacing w:before="120" w:after="120" w:line="360" w:lineRule="auto"/>
        <w:ind w:right="-34"/>
        <w:jc w:val="both"/>
        <w:rPr>
          <w:rFonts w:ascii="Arial" w:hAnsi="Arial" w:cs="Arial"/>
        </w:rPr>
      </w:pPr>
      <w:r w:rsidRPr="00651B05">
        <w:rPr>
          <w:rFonts w:ascii="Arial" w:hAnsi="Arial" w:cs="Arial"/>
        </w:rPr>
        <w:t xml:space="preserve">12.1. O objeto da contratação em estudo, nos termos propostos e justificados no </w:t>
      </w:r>
      <w:r w:rsidR="008B7139" w:rsidRPr="00651B05">
        <w:rPr>
          <w:rFonts w:ascii="Arial" w:hAnsi="Arial" w:cs="Arial"/>
        </w:rPr>
        <w:t xml:space="preserve">Projeto </w:t>
      </w:r>
      <w:proofErr w:type="spellStart"/>
      <w:r w:rsidR="008B7139" w:rsidRPr="00651B05">
        <w:rPr>
          <w:rFonts w:ascii="Arial" w:hAnsi="Arial" w:cs="Arial"/>
        </w:rPr>
        <w:t>Basico</w:t>
      </w:r>
      <w:proofErr w:type="spellEnd"/>
      <w:r w:rsidRPr="00651B05">
        <w:rPr>
          <w:rFonts w:ascii="Arial" w:hAnsi="Arial" w:cs="Arial"/>
        </w:rPr>
        <w:t>, apresentam melhor economia e aproveitamento dos recursos humanos; materiais e financeiros ora disponíveis.</w:t>
      </w:r>
    </w:p>
    <w:p w14:paraId="4BBE0D22" w14:textId="77777777" w:rsidR="008B7139" w:rsidRPr="00651B05" w:rsidRDefault="008B7139" w:rsidP="00080DE1">
      <w:pPr>
        <w:pStyle w:val="PargrafodaLista"/>
        <w:spacing w:before="120" w:after="120" w:line="360" w:lineRule="auto"/>
        <w:ind w:left="0" w:right="-34"/>
        <w:jc w:val="both"/>
        <w:rPr>
          <w:rFonts w:ascii="Arial" w:hAnsi="Arial" w:cs="Arial"/>
          <w:b/>
          <w:bCs/>
          <w:color w:val="0D0D0D" w:themeColor="text1" w:themeTint="F2"/>
          <w:sz w:val="24"/>
          <w:szCs w:val="24"/>
        </w:rPr>
      </w:pPr>
    </w:p>
    <w:p w14:paraId="4A500C55" w14:textId="0C2D951C" w:rsidR="00806D55" w:rsidRPr="00651B05" w:rsidRDefault="00806D55" w:rsidP="00080DE1">
      <w:pPr>
        <w:pStyle w:val="PargrafodaLista"/>
        <w:spacing w:before="120" w:after="120" w:line="360" w:lineRule="auto"/>
        <w:ind w:left="0" w:right="-34"/>
        <w:jc w:val="both"/>
        <w:rPr>
          <w:rFonts w:ascii="Arial" w:hAnsi="Arial" w:cs="Arial"/>
          <w:b/>
          <w:bCs/>
          <w:color w:val="0D0D0D" w:themeColor="text1" w:themeTint="F2"/>
          <w:sz w:val="24"/>
          <w:szCs w:val="24"/>
        </w:rPr>
      </w:pPr>
      <w:r w:rsidRPr="00651B05">
        <w:rPr>
          <w:rFonts w:ascii="Arial" w:hAnsi="Arial" w:cs="Arial"/>
          <w:b/>
          <w:bCs/>
          <w:color w:val="0D0D0D" w:themeColor="text1" w:themeTint="F2"/>
          <w:sz w:val="24"/>
          <w:szCs w:val="24"/>
        </w:rPr>
        <w:t>13. PROVIDÊNCIAS A SEREM ADOTADAS PELA ADMINISTRAÇÃO PREVIAMENTE À CELEBRAÇÃO DO CONTRATO, INCLUSIVE QUANTO À CAPACITAÇÃO DE SERVIDORES OU DE EMPREGADOS PARA FISCALIZAÇÃO E GESTÃO CONTRATUAL OU ADEQUAÇÃO DO AMBIENTE DO ÓRGÃO DA ADMINISTRAÇÃO</w:t>
      </w:r>
    </w:p>
    <w:p w14:paraId="7BF5F257" w14:textId="77777777" w:rsidR="00806D55" w:rsidRPr="00651B05" w:rsidRDefault="00806D55" w:rsidP="00080DE1">
      <w:pPr>
        <w:tabs>
          <w:tab w:val="left" w:pos="9498"/>
        </w:tabs>
        <w:spacing w:before="120" w:after="120" w:line="360" w:lineRule="auto"/>
        <w:ind w:right="-34"/>
        <w:jc w:val="both"/>
        <w:rPr>
          <w:rFonts w:ascii="Arial" w:hAnsi="Arial" w:cs="Arial"/>
        </w:rPr>
      </w:pPr>
      <w:r w:rsidRPr="00651B05">
        <w:rPr>
          <w:rFonts w:ascii="Arial" w:hAnsi="Arial" w:cs="Arial"/>
        </w:rPr>
        <w:t>13.1. A operacionalização da contratação do objeto estudado não requer ajustes a serem feitos no ambiente do órgão de acordo com os aspectos apresentados.</w:t>
      </w:r>
    </w:p>
    <w:p w14:paraId="6D6A410B" w14:textId="77777777" w:rsidR="00651B05" w:rsidRDefault="00651B05" w:rsidP="00080DE1">
      <w:pPr>
        <w:pStyle w:val="Default"/>
        <w:spacing w:before="120" w:after="120" w:line="360" w:lineRule="auto"/>
        <w:ind w:right="-34"/>
        <w:jc w:val="both"/>
        <w:rPr>
          <w:rFonts w:ascii="Arial" w:hAnsi="Arial" w:cs="Arial"/>
          <w:b/>
          <w:bCs/>
        </w:rPr>
      </w:pPr>
    </w:p>
    <w:p w14:paraId="08A9CB06" w14:textId="4EF378B3" w:rsidR="00806D55" w:rsidRPr="00651B05" w:rsidRDefault="00806D55" w:rsidP="00080DE1">
      <w:pPr>
        <w:pStyle w:val="Default"/>
        <w:spacing w:before="120" w:after="120" w:line="360" w:lineRule="auto"/>
        <w:ind w:right="-34"/>
        <w:jc w:val="both"/>
        <w:rPr>
          <w:rFonts w:ascii="Arial" w:hAnsi="Arial" w:cs="Arial"/>
          <w:b/>
          <w:bCs/>
        </w:rPr>
      </w:pPr>
      <w:r w:rsidRPr="00651B05">
        <w:rPr>
          <w:rFonts w:ascii="Arial" w:hAnsi="Arial" w:cs="Arial"/>
          <w:b/>
          <w:bCs/>
        </w:rPr>
        <w:t>14. CONTRATAÇÕES CORRELATAS E/OU INTERDEPENDENTES</w:t>
      </w:r>
    </w:p>
    <w:p w14:paraId="44FFC711" w14:textId="139EB2DD" w:rsidR="00806D55" w:rsidRPr="00651B05" w:rsidRDefault="00806D55" w:rsidP="00E46A60">
      <w:pPr>
        <w:pStyle w:val="Default"/>
        <w:spacing w:line="360" w:lineRule="auto"/>
        <w:ind w:right="-34"/>
        <w:jc w:val="both"/>
        <w:rPr>
          <w:rFonts w:ascii="Arial" w:hAnsi="Arial" w:cs="Arial"/>
        </w:rPr>
      </w:pPr>
      <w:r w:rsidRPr="00651B05">
        <w:rPr>
          <w:rFonts w:ascii="Arial" w:eastAsia="MS Gothic" w:hAnsi="Arial" w:cs="Arial"/>
          <w:color w:val="0D0D0D" w:themeColor="text1" w:themeTint="F2"/>
          <w:lang w:eastAsia="pt-PT" w:bidi="pt-PT"/>
        </w:rPr>
        <w:t xml:space="preserve">14.1. </w:t>
      </w:r>
      <w:r w:rsidRPr="00651B05">
        <w:rPr>
          <w:rFonts w:ascii="Arial" w:hAnsi="Arial" w:cs="Arial"/>
        </w:rPr>
        <w:t xml:space="preserve">De acordo com a solução adotada exigir-se-á contratação correlata para viabilizar sua manutenção, assistência técnica ou instalação, que </w:t>
      </w:r>
      <w:r w:rsidR="00E46A60" w:rsidRPr="00651B05">
        <w:rPr>
          <w:rFonts w:ascii="Arial" w:hAnsi="Arial" w:cs="Arial"/>
        </w:rPr>
        <w:t>já ocorre</w:t>
      </w:r>
      <w:r w:rsidRPr="00651B05">
        <w:rPr>
          <w:rFonts w:ascii="Arial" w:hAnsi="Arial" w:cs="Arial"/>
        </w:rPr>
        <w:t xml:space="preserve"> através </w:t>
      </w:r>
      <w:r w:rsidR="00E46A60" w:rsidRPr="00651B05">
        <w:rPr>
          <w:rFonts w:ascii="Arial" w:hAnsi="Arial" w:cs="Arial"/>
        </w:rPr>
        <w:t>das contratações cujo objeto são:</w:t>
      </w:r>
    </w:p>
    <w:p w14:paraId="2773F288" w14:textId="4FEB626A" w:rsidR="00E46A60" w:rsidRPr="00651B05" w:rsidRDefault="00E46A60" w:rsidP="00E46A60">
      <w:pPr>
        <w:pStyle w:val="Default"/>
        <w:numPr>
          <w:ilvl w:val="0"/>
          <w:numId w:val="14"/>
        </w:numPr>
        <w:spacing w:line="360" w:lineRule="auto"/>
        <w:ind w:right="-34"/>
        <w:jc w:val="both"/>
        <w:rPr>
          <w:rFonts w:ascii="Arial" w:hAnsi="Arial" w:cs="Arial"/>
        </w:rPr>
      </w:pPr>
      <w:r w:rsidRPr="00651B05">
        <w:rPr>
          <w:rFonts w:ascii="Arial" w:hAnsi="Arial" w:cs="Arial"/>
        </w:rPr>
        <w:t>Contratação de empresa para prestação de serviços de locação e recolhimento de caçambas, também</w:t>
      </w:r>
      <w:r w:rsidRPr="00651B05">
        <w:rPr>
          <w:rFonts w:ascii="Arial" w:hAnsi="Arial" w:cs="Arial"/>
          <w:bCs/>
        </w:rPr>
        <w:t xml:space="preserve"> chamada de caixa estacionária, para transporte de entulhos.</w:t>
      </w:r>
    </w:p>
    <w:p w14:paraId="5C35162B" w14:textId="7A16544F" w:rsidR="00E46A60" w:rsidRPr="00651B05" w:rsidRDefault="00E46A60" w:rsidP="00E46A60">
      <w:pPr>
        <w:pStyle w:val="Default"/>
        <w:numPr>
          <w:ilvl w:val="0"/>
          <w:numId w:val="14"/>
        </w:numPr>
        <w:spacing w:line="360" w:lineRule="auto"/>
        <w:ind w:right="-34"/>
        <w:jc w:val="both"/>
        <w:rPr>
          <w:rFonts w:ascii="Arial" w:hAnsi="Arial" w:cs="Arial"/>
        </w:rPr>
      </w:pPr>
      <w:r w:rsidRPr="00651B05">
        <w:rPr>
          <w:rFonts w:ascii="Arial" w:hAnsi="Arial" w:cs="Arial"/>
        </w:rPr>
        <w:t xml:space="preserve">Contratação de empresa(s) que ofereça(m) um veículo e a prestação de transporte rodoviário projetado para transportar cargas secas. </w:t>
      </w:r>
    </w:p>
    <w:p w14:paraId="595E9861" w14:textId="06DE2687" w:rsidR="00E46A60" w:rsidRPr="00651B05" w:rsidRDefault="00E46A60" w:rsidP="00E46A60">
      <w:pPr>
        <w:pStyle w:val="Default"/>
        <w:numPr>
          <w:ilvl w:val="0"/>
          <w:numId w:val="14"/>
        </w:numPr>
        <w:spacing w:line="360" w:lineRule="auto"/>
        <w:ind w:right="-34"/>
        <w:jc w:val="both"/>
        <w:rPr>
          <w:rFonts w:ascii="Arial" w:hAnsi="Arial" w:cs="Arial"/>
        </w:rPr>
      </w:pPr>
      <w:r w:rsidRPr="00651B05">
        <w:rPr>
          <w:rFonts w:ascii="Arial" w:hAnsi="Arial" w:cs="Arial"/>
        </w:rPr>
        <w:t>Contratação de caminhões Pipas;</w:t>
      </w:r>
    </w:p>
    <w:p w14:paraId="1A49A777" w14:textId="590FD499" w:rsidR="00E46A60" w:rsidRPr="00651B05" w:rsidRDefault="00E46A60" w:rsidP="00E46A60">
      <w:pPr>
        <w:pStyle w:val="Default"/>
        <w:numPr>
          <w:ilvl w:val="0"/>
          <w:numId w:val="14"/>
        </w:numPr>
        <w:spacing w:line="360" w:lineRule="auto"/>
        <w:ind w:right="-34"/>
        <w:jc w:val="both"/>
        <w:rPr>
          <w:rFonts w:ascii="Arial" w:hAnsi="Arial" w:cs="Arial"/>
        </w:rPr>
      </w:pPr>
      <w:r w:rsidRPr="00651B05">
        <w:rPr>
          <w:rFonts w:ascii="Arial" w:hAnsi="Arial" w:cs="Arial"/>
        </w:rPr>
        <w:lastRenderedPageBreak/>
        <w:t>Contratação de empresa(s) especializada(s) para prestação de serviços de coleta de resíduos não perigosos, resíduos de limpeza urbana que os materiais deverão estar ensacados resultantes de varrição manual de ruas, parques, praças, ginásios, cemitério, canteiros centrais, limpeza de logradouros e vias públicas, retiradas de galhos de arvores, gramas e matos, e de mais entulhos da mesma natureza não relacionados.</w:t>
      </w:r>
    </w:p>
    <w:p w14:paraId="27DBE46E" w14:textId="77777777" w:rsidR="00E46A60" w:rsidRPr="00651B05" w:rsidRDefault="00E46A60" w:rsidP="00E46A60">
      <w:pPr>
        <w:pStyle w:val="Default"/>
        <w:spacing w:line="300" w:lineRule="auto"/>
        <w:ind w:right="-34"/>
        <w:jc w:val="both"/>
        <w:rPr>
          <w:rFonts w:ascii="Arial" w:hAnsi="Arial" w:cs="Arial"/>
          <w:b/>
          <w:bCs/>
          <w:color w:val="FF0000"/>
        </w:rPr>
      </w:pPr>
    </w:p>
    <w:p w14:paraId="2384A913" w14:textId="77777777" w:rsidR="00806D55" w:rsidRPr="00651B05" w:rsidRDefault="00806D55" w:rsidP="00080DE1">
      <w:pPr>
        <w:spacing w:before="120" w:after="120" w:line="360" w:lineRule="auto"/>
        <w:ind w:right="-34"/>
        <w:jc w:val="both"/>
        <w:rPr>
          <w:rFonts w:ascii="Arial" w:hAnsi="Arial" w:cs="Arial"/>
          <w:b/>
          <w:bCs/>
        </w:rPr>
      </w:pPr>
      <w:r w:rsidRPr="00651B05">
        <w:rPr>
          <w:rFonts w:ascii="Arial" w:hAnsi="Arial" w:cs="Arial"/>
          <w:b/>
          <w:bCs/>
        </w:rPr>
        <w:t>15. DOS POSSÍVEIS IMPACTOS AMBIENTAIS E RESPECTIVAS MEDIDAS MITIGADORAS, INCLUÍDOS REQUISITOS DE BAIXO CONSUMO DE ENERGIA E DE OUTROS RECURSOS</w:t>
      </w:r>
    </w:p>
    <w:p w14:paraId="55CAC325" w14:textId="77777777" w:rsidR="00651B05" w:rsidRPr="00CC296E" w:rsidRDefault="00651B05" w:rsidP="00651B05">
      <w:pPr>
        <w:spacing w:after="160" w:line="360" w:lineRule="auto"/>
        <w:ind w:firstLine="426"/>
        <w:jc w:val="both"/>
        <w:rPr>
          <w:rFonts w:ascii="Arial" w:hAnsi="Arial" w:cs="Arial"/>
        </w:rPr>
      </w:pPr>
      <w:r w:rsidRPr="00CC296E">
        <w:rPr>
          <w:rFonts w:ascii="Arial" w:hAnsi="Arial" w:cs="Arial"/>
        </w:rPr>
        <w:t>O serviço de limpeza pública pode ter vários impactos ambientais, principalmente relacionados à geração, tratamento e fornecimento de resíduos sólidos. Alguns dos principais impactos ambientais associados ao serviço de limpeza pública são:</w:t>
      </w:r>
    </w:p>
    <w:p w14:paraId="5EAD3503" w14:textId="77777777" w:rsidR="00651B05" w:rsidRPr="00CC296E" w:rsidRDefault="00651B05" w:rsidP="00651B05">
      <w:pPr>
        <w:numPr>
          <w:ilvl w:val="0"/>
          <w:numId w:val="15"/>
        </w:numPr>
        <w:spacing w:after="160" w:line="360" w:lineRule="auto"/>
        <w:ind w:firstLine="426"/>
        <w:jc w:val="both"/>
        <w:rPr>
          <w:rFonts w:ascii="Arial" w:hAnsi="Arial" w:cs="Arial"/>
        </w:rPr>
      </w:pPr>
      <w:r w:rsidRPr="00CC296E">
        <w:rPr>
          <w:rFonts w:ascii="Arial" w:hAnsi="Arial" w:cs="Arial"/>
        </w:rPr>
        <w:t>Geração de resíduos: A própria atividade de limpeza pública gera resíduos, como lixo urbano, resíduos de varrição de ruas, entulhos e restos de poda de árvores. A quantidade e a composição desses resíduos podem impactar os sistemas de coleta, transporte e destinação final.</w:t>
      </w:r>
    </w:p>
    <w:p w14:paraId="35D79460" w14:textId="77777777" w:rsidR="00651B05" w:rsidRPr="00CC296E" w:rsidRDefault="00651B05" w:rsidP="00651B05">
      <w:pPr>
        <w:numPr>
          <w:ilvl w:val="0"/>
          <w:numId w:val="15"/>
        </w:numPr>
        <w:spacing w:after="160" w:line="360" w:lineRule="auto"/>
        <w:ind w:firstLine="426"/>
        <w:jc w:val="both"/>
        <w:rPr>
          <w:rFonts w:ascii="Arial" w:hAnsi="Arial" w:cs="Arial"/>
        </w:rPr>
      </w:pPr>
      <w:r w:rsidRPr="00CC296E">
        <w:rPr>
          <w:rFonts w:ascii="Arial" w:hAnsi="Arial" w:cs="Arial"/>
        </w:rPr>
        <w:t>Emissões de gases de efeito estufa: Os veículos usados ​​na coleta e transporte de resíduos sólidos podem emitir gases de efeito estufa, contribuindo para o aquecimento global e as mudanças climáticas. Além disso, o tratamento e a concentração de resíduos orgânicos em aterros sanitários também liberam gases, como o metano, que é um potente gás de efeito estufa.</w:t>
      </w:r>
    </w:p>
    <w:p w14:paraId="2A63EA03" w14:textId="77777777" w:rsidR="00651B05" w:rsidRPr="00CC296E" w:rsidRDefault="00651B05" w:rsidP="00651B05">
      <w:pPr>
        <w:numPr>
          <w:ilvl w:val="0"/>
          <w:numId w:val="15"/>
        </w:numPr>
        <w:spacing w:after="160" w:line="360" w:lineRule="auto"/>
        <w:ind w:firstLine="426"/>
        <w:jc w:val="both"/>
        <w:rPr>
          <w:rFonts w:ascii="Arial" w:hAnsi="Arial" w:cs="Arial"/>
        </w:rPr>
      </w:pPr>
      <w:r w:rsidRPr="00CC296E">
        <w:rPr>
          <w:rFonts w:ascii="Arial" w:hAnsi="Arial" w:cs="Arial"/>
        </w:rPr>
        <w:t>Consumo de recursos naturais: O serviço de limpeza pública consome recursos naturais, como combustíveis fósseis (para os veículos), água (para a limpeza de ruas e equipamentos) e energia elétrica (para operação de equipamentos de coleta e tratamento de resíduos). O uso excessivo ou ineficiente desses recursos pode contribuir para a escassez e a gestão dos mesmos.</w:t>
      </w:r>
    </w:p>
    <w:p w14:paraId="56154556" w14:textId="77777777" w:rsidR="00651B05" w:rsidRPr="00CC296E" w:rsidRDefault="00651B05" w:rsidP="00651B05">
      <w:pPr>
        <w:numPr>
          <w:ilvl w:val="0"/>
          <w:numId w:val="15"/>
        </w:numPr>
        <w:spacing w:after="160" w:line="360" w:lineRule="auto"/>
        <w:ind w:firstLine="426"/>
        <w:jc w:val="both"/>
        <w:rPr>
          <w:rFonts w:ascii="Arial" w:hAnsi="Arial" w:cs="Arial"/>
        </w:rPr>
      </w:pPr>
      <w:r w:rsidRPr="00CC296E">
        <w:rPr>
          <w:rFonts w:ascii="Arial" w:hAnsi="Arial" w:cs="Arial"/>
        </w:rPr>
        <w:t xml:space="preserve">Impactos da disposição final: A destinação final de resíduos sólidos, como aterros sanitários, pode gerar impactos ambientais significativos. Além da emissão de gases de efeito estufa, podem ocorrer vazamentos de líquidos percolados, </w:t>
      </w:r>
      <w:r w:rsidRPr="00CC296E">
        <w:rPr>
          <w:rFonts w:ascii="Arial" w:hAnsi="Arial" w:cs="Arial"/>
        </w:rPr>
        <w:lastRenderedPageBreak/>
        <w:t>contaminação do solo e das águas subterrâneas, e problemas de ordenamento territorial.</w:t>
      </w:r>
    </w:p>
    <w:p w14:paraId="0911E2B1" w14:textId="77777777" w:rsidR="00651B05" w:rsidRPr="00651B05" w:rsidRDefault="00651B05" w:rsidP="00651B05">
      <w:pPr>
        <w:spacing w:after="160" w:line="360" w:lineRule="auto"/>
        <w:ind w:firstLine="426"/>
        <w:jc w:val="both"/>
        <w:rPr>
          <w:rFonts w:ascii="Arial" w:hAnsi="Arial" w:cs="Arial"/>
        </w:rPr>
      </w:pPr>
      <w:r w:rsidRPr="00CC296E">
        <w:rPr>
          <w:rFonts w:ascii="Arial" w:hAnsi="Arial" w:cs="Arial"/>
        </w:rPr>
        <w:t>Para minimizar esses impactos ambientais, são necessárias práticas adequadas de gestão de resíduos sólidos, como a promoção da coleta seletiva, a melhoria dos sistemas de tratamento e reciclagem, o uso de veículos mais eficientes e menos prejudiciais, e a conscientização da população sobre a importância da redução, reutilização e reciclagem de resíduos. Além disso, é fundamental investir em tecnologias mais sustentáveis ​​e na educação ambiental para promover uma gestão mais eficiente e responsável dos resíduos sólidos.</w:t>
      </w:r>
    </w:p>
    <w:p w14:paraId="6B8DFE0C" w14:textId="77777777" w:rsidR="00651B05" w:rsidRPr="00CC296E" w:rsidRDefault="00651B05" w:rsidP="00651B05">
      <w:pPr>
        <w:spacing w:after="160" w:line="360" w:lineRule="auto"/>
        <w:ind w:firstLine="426"/>
        <w:jc w:val="both"/>
        <w:rPr>
          <w:rFonts w:ascii="Arial" w:hAnsi="Arial" w:cs="Arial"/>
        </w:rPr>
      </w:pPr>
    </w:p>
    <w:p w14:paraId="0B9311A1" w14:textId="18880C62" w:rsidR="00806D55" w:rsidRPr="00651B05" w:rsidRDefault="00806D55" w:rsidP="00080DE1">
      <w:pPr>
        <w:spacing w:before="120" w:after="120" w:line="360" w:lineRule="auto"/>
        <w:ind w:right="-34"/>
        <w:jc w:val="both"/>
        <w:rPr>
          <w:rFonts w:ascii="Arial" w:hAnsi="Arial" w:cs="Arial"/>
          <w:b/>
          <w:bCs/>
        </w:rPr>
      </w:pPr>
      <w:r w:rsidRPr="00651B05">
        <w:rPr>
          <w:rFonts w:ascii="Arial" w:hAnsi="Arial" w:cs="Arial"/>
          <w:b/>
          <w:bCs/>
        </w:rPr>
        <w:t xml:space="preserve">16. GERENCIAMENTO DE RISCOS </w:t>
      </w:r>
    </w:p>
    <w:p w14:paraId="24180144" w14:textId="77777777" w:rsidR="00806D55" w:rsidRPr="00651B05" w:rsidRDefault="00806D55" w:rsidP="00080DE1">
      <w:pPr>
        <w:tabs>
          <w:tab w:val="left" w:pos="6313"/>
        </w:tabs>
        <w:spacing w:before="120" w:after="120" w:line="360" w:lineRule="auto"/>
        <w:ind w:right="-34"/>
        <w:jc w:val="both"/>
        <w:rPr>
          <w:rFonts w:ascii="Arial" w:hAnsi="Arial" w:cs="Arial"/>
          <w:color w:val="0D0D0D" w:themeColor="text1" w:themeTint="F2"/>
        </w:rPr>
      </w:pPr>
      <w:r w:rsidRPr="00651B05">
        <w:rPr>
          <w:rFonts w:ascii="Arial" w:eastAsia="MS Gothic" w:hAnsi="Arial" w:cs="Arial"/>
          <w:color w:val="0D0D0D" w:themeColor="text1" w:themeTint="F2"/>
        </w:rPr>
        <w:t xml:space="preserve">16.1 </w:t>
      </w:r>
      <w:r w:rsidRPr="00651B05">
        <w:rPr>
          <w:rFonts w:ascii="Arial" w:hAnsi="Arial" w:cs="Arial"/>
          <w:color w:val="0D0D0D" w:themeColor="text1" w:themeTint="F2"/>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porquanto se encontram previstos no plano básico de fiscalização e a equipe não identificou outros riscos que mereçam ora ser pontuados.</w:t>
      </w:r>
    </w:p>
    <w:p w14:paraId="14017CCD" w14:textId="77777777" w:rsidR="00806D55" w:rsidRPr="00651B05" w:rsidRDefault="00806D55" w:rsidP="00080DE1">
      <w:pPr>
        <w:pStyle w:val="PargrafodaLista"/>
        <w:spacing w:line="360" w:lineRule="auto"/>
        <w:ind w:left="0" w:right="-34"/>
        <w:jc w:val="both"/>
        <w:rPr>
          <w:rFonts w:ascii="Arial" w:hAnsi="Arial" w:cs="Arial"/>
          <w:b/>
          <w:color w:val="0D0D0D" w:themeColor="text1" w:themeTint="F2"/>
          <w:sz w:val="24"/>
          <w:szCs w:val="24"/>
        </w:rPr>
      </w:pPr>
    </w:p>
    <w:p w14:paraId="181D8C8E" w14:textId="77777777" w:rsidR="00806D55" w:rsidRPr="00651B05" w:rsidRDefault="00806D55" w:rsidP="00080DE1">
      <w:pPr>
        <w:pStyle w:val="PargrafodaLista"/>
        <w:spacing w:before="120" w:after="120" w:line="360" w:lineRule="auto"/>
        <w:ind w:left="0" w:right="-34"/>
        <w:jc w:val="both"/>
        <w:rPr>
          <w:rFonts w:ascii="Arial" w:hAnsi="Arial" w:cs="Arial"/>
          <w:b/>
          <w:color w:val="0D0D0D" w:themeColor="text1" w:themeTint="F2"/>
          <w:sz w:val="24"/>
          <w:szCs w:val="24"/>
        </w:rPr>
      </w:pPr>
      <w:r w:rsidRPr="00651B05">
        <w:rPr>
          <w:rFonts w:ascii="Arial" w:hAnsi="Arial" w:cs="Arial"/>
          <w:b/>
          <w:color w:val="0D0D0D" w:themeColor="text1" w:themeTint="F2"/>
          <w:sz w:val="24"/>
          <w:szCs w:val="24"/>
        </w:rPr>
        <w:t>16.1.1. Plano Básico de Fiscalização</w:t>
      </w:r>
    </w:p>
    <w:p w14:paraId="66FE2452" w14:textId="77777777" w:rsidR="00651B05" w:rsidRPr="00651B05" w:rsidRDefault="00651B05" w:rsidP="00651B05">
      <w:pPr>
        <w:tabs>
          <w:tab w:val="left" w:pos="6313"/>
        </w:tabs>
        <w:spacing w:before="120" w:after="120" w:line="360" w:lineRule="auto"/>
        <w:ind w:right="-34"/>
        <w:jc w:val="both"/>
        <w:rPr>
          <w:rFonts w:ascii="Arial" w:hAnsi="Arial" w:cs="Arial"/>
          <w:bCs/>
          <w:iCs/>
          <w:kern w:val="3"/>
          <w:lang w:eastAsia="zh-CN"/>
        </w:rPr>
      </w:pPr>
      <w:r w:rsidRPr="00651B05">
        <w:rPr>
          <w:rFonts w:ascii="Arial" w:hAnsi="Arial" w:cs="Arial"/>
          <w:bCs/>
          <w:iCs/>
          <w:kern w:val="3"/>
          <w:lang w:eastAsia="zh-CN"/>
        </w:rPr>
        <w:t>16.1.1.1. A equipe de fiscalização designada deverá obrigatoriamente atender ao Plano Básico de Fiscalização, conforme disposto no Decreto nº 312/2020, publicado no sítio eletrônico do município e anexo ao presente instrumento para fins de publicação.</w:t>
      </w:r>
    </w:p>
    <w:p w14:paraId="1ED19163" w14:textId="77777777" w:rsidR="00806D55" w:rsidRPr="00651B05" w:rsidRDefault="00806D55" w:rsidP="00080DE1">
      <w:pPr>
        <w:pStyle w:val="Standard"/>
        <w:ind w:right="-34"/>
        <w:jc w:val="both"/>
        <w:rPr>
          <w:rFonts w:ascii="Arial" w:hAnsi="Arial" w:cs="Arial"/>
          <w:bCs/>
          <w:i/>
          <w:color w:val="FF0000"/>
        </w:rPr>
      </w:pPr>
    </w:p>
    <w:p w14:paraId="5B7F05C9" w14:textId="77777777" w:rsidR="00143229" w:rsidRPr="00651B05" w:rsidRDefault="00143229" w:rsidP="00080DE1">
      <w:pPr>
        <w:pStyle w:val="PargrafodaLista"/>
        <w:spacing w:before="120" w:after="120" w:line="360" w:lineRule="auto"/>
        <w:ind w:left="0" w:right="-34"/>
        <w:jc w:val="both"/>
        <w:rPr>
          <w:rFonts w:ascii="Arial" w:hAnsi="Arial" w:cs="Arial"/>
          <w:b/>
          <w:bCs/>
          <w:color w:val="0D0D0D" w:themeColor="text1" w:themeTint="F2"/>
          <w:sz w:val="24"/>
          <w:szCs w:val="24"/>
        </w:rPr>
      </w:pPr>
      <w:r w:rsidRPr="00651B05">
        <w:rPr>
          <w:rFonts w:ascii="Arial" w:hAnsi="Arial" w:cs="Arial"/>
          <w:b/>
          <w:bCs/>
          <w:color w:val="0D0D0D" w:themeColor="text1" w:themeTint="F2"/>
          <w:sz w:val="24"/>
          <w:szCs w:val="24"/>
        </w:rPr>
        <w:t>17. DA DECLARAÇÃO DA VIABILIDADE OU NÃO DA CONTRATAÇÃO</w:t>
      </w:r>
    </w:p>
    <w:p w14:paraId="330DD76C" w14:textId="77777777" w:rsidR="00143229" w:rsidRPr="00651B05" w:rsidRDefault="00143229" w:rsidP="00080DE1">
      <w:pPr>
        <w:tabs>
          <w:tab w:val="left" w:pos="6313"/>
          <w:tab w:val="left" w:pos="7049"/>
        </w:tabs>
        <w:spacing w:before="120" w:after="120" w:line="360" w:lineRule="auto"/>
        <w:ind w:right="-34"/>
        <w:jc w:val="both"/>
        <w:rPr>
          <w:rFonts w:ascii="Arial" w:hAnsi="Arial" w:cs="Arial"/>
        </w:rPr>
      </w:pPr>
      <w:r w:rsidRPr="00651B05">
        <w:rPr>
          <w:rFonts w:ascii="Arial" w:eastAsia="MS Gothic" w:hAnsi="Arial" w:cs="Arial"/>
        </w:rPr>
        <w:t xml:space="preserve">17.1. </w:t>
      </w:r>
      <w:r w:rsidRPr="00651B05">
        <w:rPr>
          <w:rFonts w:ascii="Arial" w:hAnsi="Arial" w:cs="Arial"/>
        </w:rPr>
        <w:t xml:space="preserve">Devido à necessidade do objeto pretendido neste estudo e após análise das informações apresentadas pela unidade demandante, consideramos </w:t>
      </w:r>
      <w:r w:rsidRPr="00651B05">
        <w:rPr>
          <w:rFonts w:ascii="Arial" w:hAnsi="Arial" w:cs="Arial"/>
          <w:b/>
          <w:bCs/>
          <w:u w:val="single"/>
        </w:rPr>
        <w:t>VIÁVEL</w:t>
      </w:r>
      <w:r w:rsidRPr="00651B05">
        <w:rPr>
          <w:rFonts w:ascii="Arial" w:hAnsi="Arial" w:cs="Arial"/>
        </w:rPr>
        <w:t xml:space="preserve"> a contratação, </w:t>
      </w:r>
      <w:r w:rsidRPr="00651B05">
        <w:rPr>
          <w:rFonts w:ascii="Arial" w:hAnsi="Arial" w:cs="Arial"/>
          <w:b/>
          <w:bCs/>
        </w:rPr>
        <w:t>seguindo as orientações técnicas contidas neste estudo</w:t>
      </w:r>
      <w:r w:rsidRPr="00651B05">
        <w:rPr>
          <w:rFonts w:ascii="Arial" w:hAnsi="Arial" w:cs="Arial"/>
        </w:rPr>
        <w:t>.</w:t>
      </w:r>
    </w:p>
    <w:p w14:paraId="0CBB8498" w14:textId="77777777" w:rsidR="00651B05" w:rsidRPr="00651B05" w:rsidRDefault="00651B05" w:rsidP="00080DE1">
      <w:pPr>
        <w:tabs>
          <w:tab w:val="left" w:pos="6313"/>
          <w:tab w:val="left" w:pos="7049"/>
        </w:tabs>
        <w:spacing w:before="120" w:after="120" w:line="360" w:lineRule="auto"/>
        <w:ind w:right="-34"/>
        <w:jc w:val="both"/>
        <w:rPr>
          <w:rFonts w:ascii="Arial" w:hAnsi="Arial" w:cs="Arial"/>
        </w:rPr>
      </w:pPr>
    </w:p>
    <w:tbl>
      <w:tblPr>
        <w:tblStyle w:val="Tabelacomgrade"/>
        <w:tblW w:w="9776" w:type="dxa"/>
        <w:tblLook w:val="04A0" w:firstRow="1" w:lastRow="0" w:firstColumn="1" w:lastColumn="0" w:noHBand="0" w:noVBand="1"/>
      </w:tblPr>
      <w:tblGrid>
        <w:gridCol w:w="9776"/>
      </w:tblGrid>
      <w:tr w:rsidR="00143229" w:rsidRPr="00651B05" w14:paraId="08FC30CF" w14:textId="77777777" w:rsidTr="00665BF8">
        <w:tc>
          <w:tcPr>
            <w:tcW w:w="9776" w:type="dxa"/>
          </w:tcPr>
          <w:p w14:paraId="0135939E" w14:textId="77777777" w:rsidR="00143229" w:rsidRPr="00651B05" w:rsidRDefault="00143229" w:rsidP="00080DE1">
            <w:pPr>
              <w:pStyle w:val="PargrafodaLista"/>
              <w:spacing w:before="120" w:after="120" w:line="360" w:lineRule="auto"/>
              <w:ind w:left="0" w:right="-34"/>
              <w:jc w:val="both"/>
              <w:rPr>
                <w:rFonts w:ascii="Arial" w:hAnsi="Arial" w:cs="Arial"/>
                <w:b/>
                <w:bCs/>
                <w:color w:val="0D0D0D" w:themeColor="text1" w:themeTint="F2"/>
                <w:sz w:val="24"/>
                <w:szCs w:val="24"/>
              </w:rPr>
            </w:pPr>
            <w:r w:rsidRPr="00651B05">
              <w:rPr>
                <w:rFonts w:ascii="Arial" w:hAnsi="Arial" w:cs="Arial"/>
                <w:b/>
                <w:bCs/>
                <w:color w:val="0D0D0D" w:themeColor="text1" w:themeTint="F2"/>
                <w:sz w:val="24"/>
                <w:szCs w:val="24"/>
              </w:rPr>
              <w:t>18. DA EQUIPE TÉCNICA</w:t>
            </w:r>
          </w:p>
          <w:p w14:paraId="7F6CC493" w14:textId="63AFFFD3" w:rsidR="00143229" w:rsidRPr="00651B05" w:rsidRDefault="00143229" w:rsidP="00080DE1">
            <w:pPr>
              <w:tabs>
                <w:tab w:val="left" w:pos="6313"/>
                <w:tab w:val="left" w:pos="7049"/>
              </w:tabs>
              <w:spacing w:before="120" w:after="120" w:line="360" w:lineRule="auto"/>
              <w:ind w:right="-34"/>
              <w:jc w:val="both"/>
              <w:rPr>
                <w:rFonts w:ascii="Arial" w:hAnsi="Arial" w:cs="Arial"/>
              </w:rPr>
            </w:pPr>
            <w:r w:rsidRPr="00651B05">
              <w:rPr>
                <w:rFonts w:ascii="Arial" w:hAnsi="Arial" w:cs="Arial"/>
              </w:rPr>
              <w:lastRenderedPageBreak/>
              <w:t xml:space="preserve">O Estudo Técnico foi elaborado pela seguinte equipe de planejamento da contratação: </w:t>
            </w:r>
          </w:p>
          <w:p w14:paraId="1E67DB1B" w14:textId="11107630" w:rsidR="00651B05" w:rsidRPr="00651B05" w:rsidRDefault="00651B05" w:rsidP="00651B05">
            <w:pPr>
              <w:snapToGrid w:val="0"/>
              <w:spacing w:line="360" w:lineRule="auto"/>
              <w:jc w:val="right"/>
              <w:rPr>
                <w:rFonts w:ascii="Arial" w:hAnsi="Arial" w:cs="Arial"/>
                <w:color w:val="000000" w:themeColor="text1"/>
                <w:lang w:eastAsia="ar-SA"/>
              </w:rPr>
            </w:pPr>
            <w:r w:rsidRPr="00651B05">
              <w:rPr>
                <w:rFonts w:ascii="Arial" w:hAnsi="Arial" w:cs="Arial"/>
                <w:color w:val="000000" w:themeColor="text1"/>
                <w:lang w:eastAsia="ar-SA"/>
              </w:rPr>
              <w:t>Selviria – MS, 19 de fevereiro de 2024.</w:t>
            </w:r>
          </w:p>
          <w:p w14:paraId="6574DFFE" w14:textId="77777777" w:rsidR="00651B05" w:rsidRPr="00651B05" w:rsidRDefault="00651B05" w:rsidP="00080DE1">
            <w:pPr>
              <w:tabs>
                <w:tab w:val="left" w:pos="6313"/>
              </w:tabs>
              <w:spacing w:after="120" w:line="360" w:lineRule="auto"/>
              <w:ind w:right="-34"/>
              <w:jc w:val="right"/>
              <w:rPr>
                <w:rFonts w:ascii="Arial" w:hAnsi="Arial" w:cs="Arial"/>
              </w:rPr>
            </w:pPr>
          </w:p>
          <w:p w14:paraId="6A547173" w14:textId="14AF104F" w:rsidR="00651B05" w:rsidRPr="00651B05" w:rsidRDefault="00651B05" w:rsidP="008C35A6">
            <w:pPr>
              <w:pStyle w:val="TableContents"/>
              <w:rPr>
                <w:rFonts w:ascii="Arial" w:eastAsia="Calibri" w:hAnsi="Arial" w:cs="Arial"/>
              </w:rPr>
            </w:pPr>
          </w:p>
          <w:p w14:paraId="7DB10622" w14:textId="44912B29" w:rsidR="00143229" w:rsidRPr="00651B05" w:rsidRDefault="00143229" w:rsidP="00651B05">
            <w:pPr>
              <w:tabs>
                <w:tab w:val="left" w:pos="3148"/>
              </w:tabs>
              <w:spacing w:after="120" w:line="360" w:lineRule="auto"/>
              <w:ind w:right="-34"/>
              <w:rPr>
                <w:rFonts w:ascii="Arial" w:eastAsia="Calibri" w:hAnsi="Arial" w:cs="Arial"/>
                <w:color w:val="FF0000"/>
              </w:rPr>
            </w:pPr>
          </w:p>
          <w:p w14:paraId="22BAE555" w14:textId="77777777" w:rsidR="00651B05" w:rsidRPr="00651B05" w:rsidRDefault="00651B05" w:rsidP="00651B05">
            <w:pPr>
              <w:tabs>
                <w:tab w:val="left" w:pos="3148"/>
              </w:tabs>
              <w:spacing w:after="120" w:line="360" w:lineRule="auto"/>
              <w:ind w:right="-34"/>
              <w:rPr>
                <w:rFonts w:ascii="Arial" w:eastAsia="Calibri" w:hAnsi="Arial" w:cs="Arial"/>
                <w:color w:val="FF0000"/>
              </w:rPr>
            </w:pPr>
          </w:p>
          <w:p w14:paraId="58DA62C9" w14:textId="77777777" w:rsidR="00651B05" w:rsidRPr="00651B05" w:rsidRDefault="00651B05" w:rsidP="00651B05">
            <w:pPr>
              <w:tabs>
                <w:tab w:val="left" w:pos="3148"/>
              </w:tabs>
              <w:spacing w:after="120" w:line="360" w:lineRule="auto"/>
              <w:ind w:right="-34"/>
              <w:rPr>
                <w:rFonts w:ascii="Arial" w:eastAsia="Calibri" w:hAnsi="Arial" w:cs="Arial"/>
                <w:color w:val="FF0000"/>
              </w:rPr>
            </w:pPr>
          </w:p>
          <w:p w14:paraId="47307ACD" w14:textId="77777777" w:rsidR="00651B05" w:rsidRPr="00651B05" w:rsidRDefault="00651B05" w:rsidP="00651B05">
            <w:pPr>
              <w:pStyle w:val="TableContents"/>
              <w:jc w:val="center"/>
              <w:rPr>
                <w:rFonts w:ascii="Arial" w:hAnsi="Arial" w:cs="Arial"/>
                <w:b/>
                <w:bCs/>
              </w:rPr>
            </w:pPr>
            <w:r w:rsidRPr="00651B05">
              <w:rPr>
                <w:rFonts w:ascii="Arial" w:hAnsi="Arial" w:cs="Arial"/>
                <w:b/>
                <w:bCs/>
              </w:rPr>
              <w:t>___________________________________________</w:t>
            </w:r>
          </w:p>
          <w:p w14:paraId="29E3D2C8" w14:textId="77777777" w:rsidR="00651B05" w:rsidRPr="00651B05" w:rsidRDefault="00651B05" w:rsidP="00651B05">
            <w:pPr>
              <w:pStyle w:val="TableContents"/>
              <w:ind w:left="3545"/>
              <w:rPr>
                <w:rFonts w:ascii="Arial" w:hAnsi="Arial" w:cs="Arial"/>
                <w:b/>
                <w:bCs/>
              </w:rPr>
            </w:pPr>
            <w:r w:rsidRPr="00651B05">
              <w:rPr>
                <w:rFonts w:ascii="Arial" w:hAnsi="Arial" w:cs="Arial"/>
                <w:b/>
                <w:bCs/>
              </w:rPr>
              <w:t>FÁBIO MARQUES RIBEIRO</w:t>
            </w:r>
          </w:p>
          <w:p w14:paraId="4CBCFB29" w14:textId="33A2FC12" w:rsidR="00143229" w:rsidRPr="00651B05" w:rsidRDefault="00651B05" w:rsidP="00651B05">
            <w:pPr>
              <w:pStyle w:val="TableContents"/>
              <w:jc w:val="center"/>
              <w:rPr>
                <w:rFonts w:ascii="Arial" w:hAnsi="Arial" w:cs="Arial"/>
                <w:bCs/>
              </w:rPr>
            </w:pPr>
            <w:r w:rsidRPr="00651B05">
              <w:rPr>
                <w:rFonts w:ascii="Arial" w:hAnsi="Arial" w:cs="Arial"/>
                <w:bCs/>
              </w:rPr>
              <w:t>Engenheiro responsável pela parte técnica do projeto</w:t>
            </w:r>
          </w:p>
        </w:tc>
      </w:tr>
    </w:tbl>
    <w:p w14:paraId="4DE931AA" w14:textId="77777777" w:rsidR="00143229" w:rsidRDefault="00143229" w:rsidP="00080DE1">
      <w:pPr>
        <w:tabs>
          <w:tab w:val="left" w:pos="6313"/>
          <w:tab w:val="left" w:pos="7049"/>
        </w:tabs>
        <w:ind w:right="-34"/>
        <w:jc w:val="both"/>
        <w:rPr>
          <w:rFonts w:ascii="Arial" w:hAnsi="Arial" w:cs="Arial"/>
        </w:rPr>
      </w:pPr>
    </w:p>
    <w:p w14:paraId="72B76CD4" w14:textId="77777777" w:rsidR="00651B05" w:rsidRDefault="00651B05" w:rsidP="00080DE1">
      <w:pPr>
        <w:tabs>
          <w:tab w:val="left" w:pos="6313"/>
          <w:tab w:val="left" w:pos="7049"/>
        </w:tabs>
        <w:ind w:right="-34"/>
        <w:jc w:val="both"/>
        <w:rPr>
          <w:rFonts w:ascii="Arial" w:hAnsi="Arial" w:cs="Arial"/>
        </w:rPr>
      </w:pPr>
    </w:p>
    <w:tbl>
      <w:tblPr>
        <w:tblStyle w:val="Tabelacomgrade"/>
        <w:tblW w:w="9776" w:type="dxa"/>
        <w:tblLook w:val="04A0" w:firstRow="1" w:lastRow="0" w:firstColumn="1" w:lastColumn="0" w:noHBand="0" w:noVBand="1"/>
      </w:tblPr>
      <w:tblGrid>
        <w:gridCol w:w="9776"/>
      </w:tblGrid>
      <w:tr w:rsidR="00143229" w:rsidRPr="00651B05" w14:paraId="66675E87" w14:textId="77777777" w:rsidTr="00665BF8">
        <w:tc>
          <w:tcPr>
            <w:tcW w:w="9776" w:type="dxa"/>
          </w:tcPr>
          <w:p w14:paraId="06233701" w14:textId="77777777" w:rsidR="00143229" w:rsidRPr="00651B05" w:rsidRDefault="00143229" w:rsidP="00080DE1">
            <w:pPr>
              <w:pStyle w:val="PargrafodaLista"/>
              <w:spacing w:line="360" w:lineRule="auto"/>
              <w:ind w:left="0" w:right="-34"/>
              <w:jc w:val="both"/>
              <w:rPr>
                <w:rFonts w:ascii="Arial" w:hAnsi="Arial" w:cs="Arial"/>
                <w:b/>
                <w:bCs/>
                <w:color w:val="0D0D0D" w:themeColor="text1" w:themeTint="F2"/>
                <w:sz w:val="24"/>
                <w:szCs w:val="24"/>
              </w:rPr>
            </w:pPr>
            <w:r w:rsidRPr="00651B05">
              <w:rPr>
                <w:rFonts w:ascii="Arial" w:hAnsi="Arial" w:cs="Arial"/>
                <w:b/>
                <w:bCs/>
                <w:color w:val="0D0D0D" w:themeColor="text1" w:themeTint="F2"/>
                <w:sz w:val="24"/>
                <w:szCs w:val="24"/>
              </w:rPr>
              <w:t>19. DA CIÊNCIA DA AUTORIDADE COMPETENTE</w:t>
            </w:r>
          </w:p>
          <w:p w14:paraId="1001D897" w14:textId="77777777" w:rsidR="00143229" w:rsidRPr="00651B05" w:rsidRDefault="00143229" w:rsidP="00080DE1">
            <w:pPr>
              <w:tabs>
                <w:tab w:val="left" w:pos="6313"/>
                <w:tab w:val="left" w:pos="7049"/>
              </w:tabs>
              <w:spacing w:after="120" w:line="360" w:lineRule="auto"/>
              <w:ind w:right="-34"/>
              <w:jc w:val="both"/>
              <w:rPr>
                <w:rFonts w:ascii="Arial" w:hAnsi="Arial" w:cs="Arial"/>
              </w:rPr>
            </w:pPr>
            <w:r w:rsidRPr="00651B05">
              <w:rPr>
                <w:rFonts w:ascii="Arial" w:hAnsi="Arial" w:cs="Arial"/>
              </w:rPr>
              <w:t xml:space="preserve">Recebido o presente estudo, verifico que ele está de acordo com as necessidades técnicas, operacionais e estratégicas do órgão, no mais, atende as demandas formuladas da melhor maneira, pelo que </w:t>
            </w:r>
            <w:r w:rsidRPr="00651B05">
              <w:rPr>
                <w:rFonts w:ascii="Arial" w:hAnsi="Arial" w:cs="Arial"/>
                <w:b/>
                <w:bCs/>
                <w:u w:val="single"/>
              </w:rPr>
              <w:t>autorizo</w:t>
            </w:r>
            <w:r w:rsidRPr="00651B05">
              <w:rPr>
                <w:rFonts w:ascii="Arial" w:hAnsi="Arial" w:cs="Arial"/>
                <w:b/>
                <w:bCs/>
              </w:rPr>
              <w:t xml:space="preserve"> a contratação nos termos concluídos pela equipe técnica de planejamento</w:t>
            </w:r>
            <w:r w:rsidRPr="00651B05">
              <w:rPr>
                <w:rFonts w:ascii="Arial" w:hAnsi="Arial" w:cs="Arial"/>
              </w:rPr>
              <w:t>.</w:t>
            </w:r>
          </w:p>
          <w:p w14:paraId="065D986B" w14:textId="77777777" w:rsidR="00651B05" w:rsidRPr="00651B05" w:rsidRDefault="00651B05" w:rsidP="00651B05">
            <w:pPr>
              <w:snapToGrid w:val="0"/>
              <w:spacing w:line="360" w:lineRule="auto"/>
              <w:jc w:val="right"/>
              <w:rPr>
                <w:rFonts w:ascii="Arial" w:hAnsi="Arial" w:cs="Arial"/>
                <w:color w:val="000000" w:themeColor="text1"/>
                <w:lang w:eastAsia="ar-SA"/>
              </w:rPr>
            </w:pPr>
            <w:r w:rsidRPr="00651B05">
              <w:rPr>
                <w:rFonts w:ascii="Arial" w:hAnsi="Arial" w:cs="Arial"/>
                <w:color w:val="000000" w:themeColor="text1"/>
                <w:lang w:eastAsia="ar-SA"/>
              </w:rPr>
              <w:t>Selviria – MS, 19 de fevereiro de 2024.</w:t>
            </w:r>
          </w:p>
          <w:p w14:paraId="6C76F55E" w14:textId="77777777" w:rsidR="00143229" w:rsidRPr="00651B05" w:rsidRDefault="00143229" w:rsidP="00080DE1">
            <w:pPr>
              <w:tabs>
                <w:tab w:val="left" w:pos="6313"/>
                <w:tab w:val="left" w:pos="7049"/>
              </w:tabs>
              <w:spacing w:line="360" w:lineRule="auto"/>
              <w:ind w:right="-34"/>
              <w:jc w:val="right"/>
              <w:rPr>
                <w:rFonts w:ascii="Arial" w:eastAsia="Calibri" w:hAnsi="Arial" w:cs="Arial"/>
                <w:bCs/>
                <w:color w:val="0D0D0D" w:themeColor="text1" w:themeTint="F2"/>
              </w:rPr>
            </w:pPr>
          </w:p>
          <w:p w14:paraId="72EFE970" w14:textId="77777777" w:rsidR="00651B05" w:rsidRPr="00651B05" w:rsidRDefault="00651B05" w:rsidP="00651B05">
            <w:pPr>
              <w:jc w:val="center"/>
              <w:rPr>
                <w:rFonts w:ascii="Arial" w:hAnsi="Arial" w:cs="Arial"/>
                <w:b/>
              </w:rPr>
            </w:pPr>
          </w:p>
          <w:p w14:paraId="4A396AA5" w14:textId="77777777" w:rsidR="008C35A6" w:rsidRPr="00C91340" w:rsidRDefault="008C35A6" w:rsidP="008C35A6">
            <w:pPr>
              <w:jc w:val="center"/>
              <w:rPr>
                <w:rFonts w:ascii="Arial" w:hAnsi="Arial" w:cs="Arial"/>
                <w:b/>
              </w:rPr>
            </w:pPr>
            <w:r w:rsidRPr="00C91340">
              <w:rPr>
                <w:rFonts w:ascii="Arial" w:hAnsi="Arial" w:cs="Arial"/>
                <w:b/>
              </w:rPr>
              <w:t>__________________________________</w:t>
            </w:r>
          </w:p>
          <w:p w14:paraId="2A144352" w14:textId="17BD0D64" w:rsidR="00143229" w:rsidRPr="00651B05" w:rsidRDefault="008C35A6" w:rsidP="008C35A6">
            <w:pPr>
              <w:tabs>
                <w:tab w:val="left" w:pos="6313"/>
                <w:tab w:val="left" w:pos="7371"/>
              </w:tabs>
              <w:ind w:right="-34"/>
              <w:jc w:val="center"/>
              <w:rPr>
                <w:rFonts w:ascii="Arial" w:hAnsi="Arial" w:cs="Arial"/>
                <w:color w:val="FF0000"/>
              </w:rPr>
            </w:pPr>
            <w:r w:rsidRPr="00C91340">
              <w:rPr>
                <w:rFonts w:ascii="Arial" w:hAnsi="Arial" w:cs="Arial"/>
                <w:b/>
                <w:bCs/>
              </w:rPr>
              <w:t>JOSE BRITO DA SILVA</w:t>
            </w:r>
            <w:r w:rsidRPr="00C91340">
              <w:rPr>
                <w:rFonts w:ascii="Arial" w:hAnsi="Arial" w:cs="Arial"/>
              </w:rPr>
              <w:br/>
              <w:t>Responsável interinamente pela Secretaria Municipal de Meio Ambiente e Turismo</w:t>
            </w:r>
          </w:p>
        </w:tc>
      </w:tr>
    </w:tbl>
    <w:p w14:paraId="24B31739" w14:textId="77777777" w:rsidR="00806D55" w:rsidRPr="00651B05" w:rsidRDefault="00806D55" w:rsidP="00651B05">
      <w:pPr>
        <w:pStyle w:val="Standard"/>
        <w:ind w:right="-34"/>
        <w:jc w:val="both"/>
        <w:rPr>
          <w:rFonts w:ascii="Arial" w:hAnsi="Arial" w:cs="Arial"/>
          <w:bCs/>
          <w:i/>
          <w:color w:val="FF0000"/>
        </w:rPr>
      </w:pPr>
    </w:p>
    <w:sectPr w:rsidR="00806D55" w:rsidRPr="00651B05" w:rsidSect="001A1A2E">
      <w:headerReference w:type="default" r:id="rId7"/>
      <w:footerReference w:type="default" r:id="rId8"/>
      <w:pgSz w:w="11907" w:h="16840" w:code="9"/>
      <w:pgMar w:top="2410" w:right="1080" w:bottom="851" w:left="1080" w:header="720"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11909" w14:textId="77777777" w:rsidR="001A1A2E" w:rsidRDefault="001A1A2E">
      <w:r>
        <w:separator/>
      </w:r>
    </w:p>
  </w:endnote>
  <w:endnote w:type="continuationSeparator" w:id="0">
    <w:p w14:paraId="04E264CF" w14:textId="77777777" w:rsidR="001A1A2E" w:rsidRDefault="001A1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20"/>
        <w:szCs w:val="20"/>
      </w:rPr>
      <w:id w:val="1491906558"/>
      <w:docPartObj>
        <w:docPartGallery w:val="Page Numbers (Bottom of Page)"/>
        <w:docPartUnique/>
      </w:docPartObj>
    </w:sdtPr>
    <w:sdtContent>
      <w:sdt>
        <w:sdtPr>
          <w:rPr>
            <w:i/>
            <w:iCs/>
            <w:sz w:val="20"/>
            <w:szCs w:val="20"/>
          </w:rPr>
          <w:id w:val="-1769616900"/>
          <w:docPartObj>
            <w:docPartGallery w:val="Page Numbers (Top of Page)"/>
            <w:docPartUnique/>
          </w:docPartObj>
        </w:sdtPr>
        <w:sdtContent>
          <w:p w14:paraId="4ECEAE6D" w14:textId="761F5E6D" w:rsidR="00651B05" w:rsidRPr="00651B05" w:rsidRDefault="00651B05">
            <w:pPr>
              <w:pStyle w:val="Rodap"/>
              <w:jc w:val="right"/>
              <w:rPr>
                <w:i/>
                <w:iCs/>
                <w:sz w:val="20"/>
                <w:szCs w:val="20"/>
              </w:rPr>
            </w:pPr>
            <w:r w:rsidRPr="00651B05">
              <w:rPr>
                <w:i/>
                <w:iCs/>
                <w:sz w:val="20"/>
                <w:szCs w:val="20"/>
                <w:lang w:val="pt-BR"/>
              </w:rPr>
              <w:t xml:space="preserve">Página </w:t>
            </w:r>
            <w:r w:rsidRPr="00651B05">
              <w:rPr>
                <w:b/>
                <w:bCs/>
                <w:i/>
                <w:iCs/>
                <w:sz w:val="20"/>
                <w:szCs w:val="20"/>
              </w:rPr>
              <w:fldChar w:fldCharType="begin"/>
            </w:r>
            <w:r w:rsidRPr="00651B05">
              <w:rPr>
                <w:b/>
                <w:bCs/>
                <w:i/>
                <w:iCs/>
                <w:sz w:val="20"/>
                <w:szCs w:val="20"/>
              </w:rPr>
              <w:instrText>PAGE</w:instrText>
            </w:r>
            <w:r w:rsidRPr="00651B05">
              <w:rPr>
                <w:b/>
                <w:bCs/>
                <w:i/>
                <w:iCs/>
                <w:sz w:val="20"/>
                <w:szCs w:val="20"/>
              </w:rPr>
              <w:fldChar w:fldCharType="separate"/>
            </w:r>
            <w:r w:rsidRPr="00651B05">
              <w:rPr>
                <w:b/>
                <w:bCs/>
                <w:i/>
                <w:iCs/>
                <w:sz w:val="20"/>
                <w:szCs w:val="20"/>
                <w:lang w:val="pt-BR"/>
              </w:rPr>
              <w:t>2</w:t>
            </w:r>
            <w:r w:rsidRPr="00651B05">
              <w:rPr>
                <w:b/>
                <w:bCs/>
                <w:i/>
                <w:iCs/>
                <w:sz w:val="20"/>
                <w:szCs w:val="20"/>
              </w:rPr>
              <w:fldChar w:fldCharType="end"/>
            </w:r>
            <w:r w:rsidRPr="00651B05">
              <w:rPr>
                <w:i/>
                <w:iCs/>
                <w:sz w:val="20"/>
                <w:szCs w:val="20"/>
                <w:lang w:val="pt-BR"/>
              </w:rPr>
              <w:t xml:space="preserve"> de </w:t>
            </w:r>
            <w:r w:rsidRPr="00651B05">
              <w:rPr>
                <w:b/>
                <w:bCs/>
                <w:i/>
                <w:iCs/>
                <w:sz w:val="20"/>
                <w:szCs w:val="20"/>
              </w:rPr>
              <w:fldChar w:fldCharType="begin"/>
            </w:r>
            <w:r w:rsidRPr="00651B05">
              <w:rPr>
                <w:b/>
                <w:bCs/>
                <w:i/>
                <w:iCs/>
                <w:sz w:val="20"/>
                <w:szCs w:val="20"/>
              </w:rPr>
              <w:instrText>NUMPAGES</w:instrText>
            </w:r>
            <w:r w:rsidRPr="00651B05">
              <w:rPr>
                <w:b/>
                <w:bCs/>
                <w:i/>
                <w:iCs/>
                <w:sz w:val="20"/>
                <w:szCs w:val="20"/>
              </w:rPr>
              <w:fldChar w:fldCharType="separate"/>
            </w:r>
            <w:r w:rsidRPr="00651B05">
              <w:rPr>
                <w:b/>
                <w:bCs/>
                <w:i/>
                <w:iCs/>
                <w:sz w:val="20"/>
                <w:szCs w:val="20"/>
                <w:lang w:val="pt-BR"/>
              </w:rPr>
              <w:t>2</w:t>
            </w:r>
            <w:r w:rsidRPr="00651B05">
              <w:rPr>
                <w:b/>
                <w:bCs/>
                <w:i/>
                <w:iCs/>
                <w:sz w:val="20"/>
                <w:szCs w:val="20"/>
              </w:rPr>
              <w:fldChar w:fldCharType="end"/>
            </w:r>
          </w:p>
        </w:sdtContent>
      </w:sdt>
    </w:sdtContent>
  </w:sdt>
  <w:p w14:paraId="03CE445D" w14:textId="77777777" w:rsidR="00E13045" w:rsidRPr="00651B05" w:rsidRDefault="00E13045">
    <w:pPr>
      <w:pStyle w:val="Rodap"/>
      <w:rPr>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66E7D" w14:textId="77777777" w:rsidR="001A1A2E" w:rsidRDefault="001A1A2E">
      <w:r>
        <w:separator/>
      </w:r>
    </w:p>
  </w:footnote>
  <w:footnote w:type="continuationSeparator" w:id="0">
    <w:p w14:paraId="5E970BD3" w14:textId="77777777" w:rsidR="001A1A2E" w:rsidRDefault="001A1A2E">
      <w:r>
        <w:continuationSeparator/>
      </w:r>
    </w:p>
  </w:footnote>
  <w:footnote w:id="1">
    <w:p w14:paraId="2E27A41A" w14:textId="77777777" w:rsidR="002403FB" w:rsidRPr="00B2370E" w:rsidRDefault="002403FB" w:rsidP="002403FB">
      <w:pPr>
        <w:pStyle w:val="Textodenotaderodap"/>
        <w:rPr>
          <w:sz w:val="18"/>
          <w:szCs w:val="18"/>
        </w:rPr>
      </w:pPr>
      <w:r w:rsidRPr="00B2370E">
        <w:rPr>
          <w:rStyle w:val="Refdenotaderodap"/>
          <w:sz w:val="18"/>
          <w:szCs w:val="18"/>
        </w:rPr>
        <w:footnoteRef/>
      </w:r>
      <w:r w:rsidRPr="00B2370E">
        <w:rPr>
          <w:sz w:val="18"/>
          <w:szCs w:val="18"/>
        </w:rPr>
        <w:t xml:space="preserve"> https://www.imasul.ms.gov.br/legislacao-ambiental-residuos-solidos/#:~:text=LEI%20N%C2%B0%203.623&amp;text=Institui%20o%20Programa%20de%20Coleta,recicl%C3%A1veis%2C%20e%20d%C3%A1%20outras%20provid%C3%AAncias.</w:t>
      </w:r>
    </w:p>
  </w:footnote>
  <w:footnote w:id="2">
    <w:p w14:paraId="3D4DE70B" w14:textId="77777777" w:rsidR="006C5038" w:rsidRPr="006C5038" w:rsidRDefault="006C5038" w:rsidP="006C5038">
      <w:pPr>
        <w:pStyle w:val="Textodenotaderodap"/>
        <w:jc w:val="both"/>
        <w:rPr>
          <w:rFonts w:ascii="Arial" w:hAnsi="Arial" w:cs="Arial"/>
          <w:color w:val="000000" w:themeColor="text1"/>
          <w:sz w:val="18"/>
          <w:szCs w:val="18"/>
        </w:rPr>
      </w:pPr>
      <w:r w:rsidRPr="006C5038">
        <w:rPr>
          <w:rStyle w:val="Refdenotaderodap"/>
          <w:rFonts w:ascii="Arial" w:hAnsi="Arial" w:cs="Arial"/>
          <w:color w:val="000000" w:themeColor="text1"/>
          <w:sz w:val="18"/>
          <w:szCs w:val="18"/>
        </w:rPr>
        <w:footnoteRef/>
      </w:r>
      <w:r w:rsidRPr="006C5038">
        <w:rPr>
          <w:rFonts w:ascii="Arial" w:hAnsi="Arial" w:cs="Arial"/>
          <w:color w:val="000000" w:themeColor="text1"/>
          <w:sz w:val="18"/>
          <w:szCs w:val="18"/>
        </w:rPr>
        <w:t xml:space="preserve"> </w:t>
      </w:r>
      <w:r w:rsidRPr="006C5038">
        <w:rPr>
          <w:rFonts w:ascii="Arial" w:hAnsi="Arial" w:cs="Arial"/>
          <w:b/>
          <w:color w:val="000000" w:themeColor="text1"/>
          <w:sz w:val="18"/>
          <w:szCs w:val="18"/>
        </w:rPr>
        <w:t>Garantia legal e contratual, se houver.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B627C" w14:textId="0E936A55" w:rsidR="005835DD" w:rsidRPr="00722FEA" w:rsidRDefault="00744884" w:rsidP="00722FEA">
    <w:pPr>
      <w:pStyle w:val="Cabealho"/>
    </w:pPr>
    <w:r>
      <w:rPr>
        <w:noProof/>
      </w:rPr>
      <w:drawing>
        <wp:inline distT="0" distB="0" distL="0" distR="0" wp14:anchorId="1DAC39DD" wp14:editId="733485A2">
          <wp:extent cx="6124575" cy="1180621"/>
          <wp:effectExtent l="19050" t="0" r="0" b="0"/>
          <wp:docPr id="1828798771"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pic:cNvPicPr>
                    <a:picLocks noChangeAspect="1" noChangeArrowheads="1"/>
                  </pic:cNvPicPr>
                </pic:nvPicPr>
                <pic:blipFill>
                  <a:blip r:embed="rId1"/>
                  <a:srcRect/>
                  <a:stretch>
                    <a:fillRect/>
                  </a:stretch>
                </pic:blipFill>
                <pic:spPr bwMode="auto">
                  <a:xfrm>
                    <a:off x="0" y="0"/>
                    <a:ext cx="6145702" cy="1184694"/>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53A1"/>
    <w:multiLevelType w:val="hybridMultilevel"/>
    <w:tmpl w:val="2B9A11A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C7C2343"/>
    <w:multiLevelType w:val="hybridMultilevel"/>
    <w:tmpl w:val="D7300A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A4215C7"/>
    <w:multiLevelType w:val="hybridMultilevel"/>
    <w:tmpl w:val="309E6268"/>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3A474AF"/>
    <w:multiLevelType w:val="hybridMultilevel"/>
    <w:tmpl w:val="AF920870"/>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4BB452C"/>
    <w:multiLevelType w:val="hybridMultilevel"/>
    <w:tmpl w:val="F9385F72"/>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6BA6207"/>
    <w:multiLevelType w:val="hybridMultilevel"/>
    <w:tmpl w:val="6B10CF0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A8E441C"/>
    <w:multiLevelType w:val="multilevel"/>
    <w:tmpl w:val="0E8EB5D6"/>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1B156A"/>
    <w:multiLevelType w:val="hybridMultilevel"/>
    <w:tmpl w:val="81307FE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0111121"/>
    <w:multiLevelType w:val="hybridMultilevel"/>
    <w:tmpl w:val="AF98051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014712D"/>
    <w:multiLevelType w:val="multilevel"/>
    <w:tmpl w:val="50FC2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8F4E67"/>
    <w:multiLevelType w:val="multilevel"/>
    <w:tmpl w:val="813071F0"/>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50B3DEB"/>
    <w:multiLevelType w:val="multilevel"/>
    <w:tmpl w:val="46DCB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E0D6FE3"/>
    <w:multiLevelType w:val="hybridMultilevel"/>
    <w:tmpl w:val="A5845144"/>
    <w:lvl w:ilvl="0" w:tplc="A6245112">
      <w:start w:val="13"/>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3" w15:restartNumberingAfterBreak="0">
    <w:nsid w:val="687A53E4"/>
    <w:multiLevelType w:val="hybridMultilevel"/>
    <w:tmpl w:val="3EDCEACC"/>
    <w:lvl w:ilvl="0" w:tplc="0416000B">
      <w:start w:val="1"/>
      <w:numFmt w:val="bullet"/>
      <w:lvlText w:val=""/>
      <w:lvlJc w:val="left"/>
      <w:pPr>
        <w:ind w:left="720" w:hanging="360"/>
      </w:pPr>
      <w:rPr>
        <w:rFonts w:ascii="Wingdings" w:hAnsi="Wingdings" w:hint="default"/>
      </w:rPr>
    </w:lvl>
    <w:lvl w:ilvl="1" w:tplc="0416000B">
      <w:start w:val="1"/>
      <w:numFmt w:val="bullet"/>
      <w:lvlText w:val=""/>
      <w:lvlJc w:val="left"/>
      <w:pPr>
        <w:ind w:left="1440" w:hanging="360"/>
      </w:pPr>
      <w:rPr>
        <w:rFonts w:ascii="Wingdings" w:hAnsi="Wingding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6AD115CE"/>
    <w:multiLevelType w:val="multilevel"/>
    <w:tmpl w:val="813071F0"/>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04262E4"/>
    <w:multiLevelType w:val="multilevel"/>
    <w:tmpl w:val="2416D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0158265">
    <w:abstractNumId w:val="12"/>
  </w:num>
  <w:num w:numId="2" w16cid:durableId="86772552">
    <w:abstractNumId w:val="2"/>
  </w:num>
  <w:num w:numId="3" w16cid:durableId="879244582">
    <w:abstractNumId w:val="7"/>
  </w:num>
  <w:num w:numId="4" w16cid:durableId="1038819728">
    <w:abstractNumId w:val="8"/>
  </w:num>
  <w:num w:numId="5" w16cid:durableId="1460994735">
    <w:abstractNumId w:val="6"/>
  </w:num>
  <w:num w:numId="6" w16cid:durableId="1086345799">
    <w:abstractNumId w:val="9"/>
  </w:num>
  <w:num w:numId="7" w16cid:durableId="373044071">
    <w:abstractNumId w:val="10"/>
  </w:num>
  <w:num w:numId="8" w16cid:durableId="245070588">
    <w:abstractNumId w:val="14"/>
  </w:num>
  <w:num w:numId="9" w16cid:durableId="1943762705">
    <w:abstractNumId w:val="0"/>
  </w:num>
  <w:num w:numId="10" w16cid:durableId="1123111759">
    <w:abstractNumId w:val="3"/>
  </w:num>
  <w:num w:numId="11" w16cid:durableId="957562132">
    <w:abstractNumId w:val="13"/>
  </w:num>
  <w:num w:numId="12" w16cid:durableId="482309248">
    <w:abstractNumId w:val="4"/>
  </w:num>
  <w:num w:numId="13" w16cid:durableId="2032951744">
    <w:abstractNumId w:val="5"/>
  </w:num>
  <w:num w:numId="14" w16cid:durableId="110787385">
    <w:abstractNumId w:val="1"/>
  </w:num>
  <w:num w:numId="15" w16cid:durableId="197359755">
    <w:abstractNumId w:val="15"/>
  </w:num>
  <w:num w:numId="16" w16cid:durableId="12648741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A"/>
    <w:rsid w:val="000266E1"/>
    <w:rsid w:val="00032A1F"/>
    <w:rsid w:val="000403F2"/>
    <w:rsid w:val="00047547"/>
    <w:rsid w:val="0006585E"/>
    <w:rsid w:val="00067EFD"/>
    <w:rsid w:val="00080DE1"/>
    <w:rsid w:val="00090230"/>
    <w:rsid w:val="000E51C8"/>
    <w:rsid w:val="00114FC6"/>
    <w:rsid w:val="001164FB"/>
    <w:rsid w:val="00130D28"/>
    <w:rsid w:val="00143229"/>
    <w:rsid w:val="00163C60"/>
    <w:rsid w:val="0018424A"/>
    <w:rsid w:val="00191066"/>
    <w:rsid w:val="001A1A2E"/>
    <w:rsid w:val="001E3650"/>
    <w:rsid w:val="001E7FD0"/>
    <w:rsid w:val="001F3B08"/>
    <w:rsid w:val="0020230D"/>
    <w:rsid w:val="00220B49"/>
    <w:rsid w:val="002403FB"/>
    <w:rsid w:val="00252E5A"/>
    <w:rsid w:val="002548A6"/>
    <w:rsid w:val="0026319A"/>
    <w:rsid w:val="00264694"/>
    <w:rsid w:val="00273000"/>
    <w:rsid w:val="002762E7"/>
    <w:rsid w:val="002765C5"/>
    <w:rsid w:val="002A3CD7"/>
    <w:rsid w:val="002A5A59"/>
    <w:rsid w:val="002C4BB5"/>
    <w:rsid w:val="002D7FC8"/>
    <w:rsid w:val="002F59BA"/>
    <w:rsid w:val="00331B7B"/>
    <w:rsid w:val="003724EB"/>
    <w:rsid w:val="003A655F"/>
    <w:rsid w:val="003B112C"/>
    <w:rsid w:val="00401DEE"/>
    <w:rsid w:val="00402967"/>
    <w:rsid w:val="00427F8D"/>
    <w:rsid w:val="004348DE"/>
    <w:rsid w:val="00436BBB"/>
    <w:rsid w:val="00437118"/>
    <w:rsid w:val="00450FB2"/>
    <w:rsid w:val="004831AE"/>
    <w:rsid w:val="00492F2D"/>
    <w:rsid w:val="004A0178"/>
    <w:rsid w:val="004B2326"/>
    <w:rsid w:val="004C7BD3"/>
    <w:rsid w:val="004F231A"/>
    <w:rsid w:val="005652B0"/>
    <w:rsid w:val="005835DD"/>
    <w:rsid w:val="00586404"/>
    <w:rsid w:val="00593BBA"/>
    <w:rsid w:val="00596633"/>
    <w:rsid w:val="005F6348"/>
    <w:rsid w:val="00620BDF"/>
    <w:rsid w:val="00642ACA"/>
    <w:rsid w:val="00644DAB"/>
    <w:rsid w:val="00651B05"/>
    <w:rsid w:val="00665BF8"/>
    <w:rsid w:val="006C5038"/>
    <w:rsid w:val="007028A1"/>
    <w:rsid w:val="00707DC9"/>
    <w:rsid w:val="0074140A"/>
    <w:rsid w:val="00744884"/>
    <w:rsid w:val="007513BC"/>
    <w:rsid w:val="00751FD3"/>
    <w:rsid w:val="007658DB"/>
    <w:rsid w:val="00770549"/>
    <w:rsid w:val="007C3391"/>
    <w:rsid w:val="007E7BE2"/>
    <w:rsid w:val="007F17DB"/>
    <w:rsid w:val="007F79F6"/>
    <w:rsid w:val="00806D55"/>
    <w:rsid w:val="00824A4E"/>
    <w:rsid w:val="00830545"/>
    <w:rsid w:val="00835F0A"/>
    <w:rsid w:val="00845AE5"/>
    <w:rsid w:val="0084720D"/>
    <w:rsid w:val="00863FDA"/>
    <w:rsid w:val="00883391"/>
    <w:rsid w:val="008B7139"/>
    <w:rsid w:val="008C35A6"/>
    <w:rsid w:val="008D26C9"/>
    <w:rsid w:val="008D5948"/>
    <w:rsid w:val="008F2D37"/>
    <w:rsid w:val="00902C18"/>
    <w:rsid w:val="0092121F"/>
    <w:rsid w:val="00933A51"/>
    <w:rsid w:val="00933CA6"/>
    <w:rsid w:val="00946C78"/>
    <w:rsid w:val="00947E30"/>
    <w:rsid w:val="00970C02"/>
    <w:rsid w:val="00983508"/>
    <w:rsid w:val="009A528F"/>
    <w:rsid w:val="009D7ADA"/>
    <w:rsid w:val="009E797E"/>
    <w:rsid w:val="00A048B9"/>
    <w:rsid w:val="00A56EB3"/>
    <w:rsid w:val="00A941BC"/>
    <w:rsid w:val="00AA2854"/>
    <w:rsid w:val="00AB12CC"/>
    <w:rsid w:val="00AD06E1"/>
    <w:rsid w:val="00AD57D1"/>
    <w:rsid w:val="00AE3EE8"/>
    <w:rsid w:val="00AF16E1"/>
    <w:rsid w:val="00B03C18"/>
    <w:rsid w:val="00B15C9D"/>
    <w:rsid w:val="00B35503"/>
    <w:rsid w:val="00B424B5"/>
    <w:rsid w:val="00B47135"/>
    <w:rsid w:val="00B51370"/>
    <w:rsid w:val="00BE28DA"/>
    <w:rsid w:val="00BE422F"/>
    <w:rsid w:val="00BF7587"/>
    <w:rsid w:val="00C23F3C"/>
    <w:rsid w:val="00C6656B"/>
    <w:rsid w:val="00C677A9"/>
    <w:rsid w:val="00C72605"/>
    <w:rsid w:val="00C72A09"/>
    <w:rsid w:val="00C738D6"/>
    <w:rsid w:val="00C96C21"/>
    <w:rsid w:val="00D07458"/>
    <w:rsid w:val="00D10CE7"/>
    <w:rsid w:val="00D2092C"/>
    <w:rsid w:val="00D24197"/>
    <w:rsid w:val="00D62478"/>
    <w:rsid w:val="00D63325"/>
    <w:rsid w:val="00D86163"/>
    <w:rsid w:val="00DD088C"/>
    <w:rsid w:val="00DD2A5A"/>
    <w:rsid w:val="00DE1B06"/>
    <w:rsid w:val="00E040D6"/>
    <w:rsid w:val="00E06644"/>
    <w:rsid w:val="00E13045"/>
    <w:rsid w:val="00E46A60"/>
    <w:rsid w:val="00E65234"/>
    <w:rsid w:val="00E94F1D"/>
    <w:rsid w:val="00EA4E05"/>
    <w:rsid w:val="00EE659F"/>
    <w:rsid w:val="00EF4FCC"/>
    <w:rsid w:val="00F14C10"/>
    <w:rsid w:val="00F2463F"/>
    <w:rsid w:val="00F32159"/>
    <w:rsid w:val="00F450DB"/>
    <w:rsid w:val="00F85A96"/>
    <w:rsid w:val="00FA0AF5"/>
    <w:rsid w:val="00FA3044"/>
    <w:rsid w:val="00FC29C7"/>
    <w:rsid w:val="00FD4872"/>
    <w:rsid w:val="00FE5D3D"/>
    <w:rsid w:val="00FF0864"/>
    <w:rsid w:val="00FF4F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F843"/>
  <w15:docId w15:val="{A8767927-0043-43EB-9BA7-1CB95AAEF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5A"/>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252E5A"/>
    <w:pPr>
      <w:tabs>
        <w:tab w:val="center" w:pos="4419"/>
        <w:tab w:val="right" w:pos="8838"/>
      </w:tabs>
    </w:pPr>
    <w:rPr>
      <w:rFonts w:ascii="Arial" w:hAnsi="Arial" w:cs="Arial"/>
    </w:rPr>
  </w:style>
  <w:style w:type="character" w:customStyle="1" w:styleId="CabealhoChar">
    <w:name w:val="Cabeçalho Char"/>
    <w:basedOn w:val="Fontepargpadro"/>
    <w:link w:val="Cabealho"/>
    <w:rsid w:val="00252E5A"/>
    <w:rPr>
      <w:rFonts w:ascii="Arial" w:eastAsia="Times New Roman" w:hAnsi="Arial" w:cs="Arial"/>
      <w:sz w:val="24"/>
      <w:szCs w:val="24"/>
      <w:lang w:eastAsia="pt-BR"/>
    </w:rPr>
  </w:style>
  <w:style w:type="paragraph" w:styleId="Rodap">
    <w:name w:val="footer"/>
    <w:basedOn w:val="Normal"/>
    <w:link w:val="RodapChar"/>
    <w:uiPriority w:val="99"/>
    <w:rsid w:val="00252E5A"/>
    <w:pPr>
      <w:tabs>
        <w:tab w:val="center" w:pos="4419"/>
        <w:tab w:val="right" w:pos="8838"/>
      </w:tabs>
    </w:pPr>
    <w:rPr>
      <w:rFonts w:ascii="Arial" w:hAnsi="Arial"/>
      <w:lang w:val="x-none" w:eastAsia="x-none"/>
    </w:rPr>
  </w:style>
  <w:style w:type="character" w:customStyle="1" w:styleId="RodapChar">
    <w:name w:val="Rodapé Char"/>
    <w:basedOn w:val="Fontepargpadro"/>
    <w:link w:val="Rodap"/>
    <w:uiPriority w:val="99"/>
    <w:rsid w:val="00252E5A"/>
    <w:rPr>
      <w:rFonts w:ascii="Arial" w:eastAsia="Times New Roman" w:hAnsi="Arial" w:cs="Times New Roman"/>
      <w:sz w:val="24"/>
      <w:szCs w:val="24"/>
      <w:lang w:val="x-none" w:eastAsia="x-none"/>
    </w:rPr>
  </w:style>
  <w:style w:type="paragraph" w:customStyle="1" w:styleId="Standard">
    <w:name w:val="Standard"/>
    <w:rsid w:val="00BE422F"/>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E422F"/>
  </w:style>
  <w:style w:type="paragraph" w:customStyle="1" w:styleId="Default">
    <w:name w:val="Default"/>
    <w:rsid w:val="00BE422F"/>
    <w:pPr>
      <w:autoSpaceDE w:val="0"/>
      <w:autoSpaceDN w:val="0"/>
      <w:spacing w:after="0" w:line="240" w:lineRule="auto"/>
    </w:pPr>
    <w:rPr>
      <w:rFonts w:ascii="Calibri" w:eastAsia="Calibri" w:hAnsi="Calibri" w:cs="Calibri"/>
      <w:color w:val="000000"/>
      <w:sz w:val="24"/>
      <w:szCs w:val="24"/>
      <w:lang w:eastAsia="pt-BR"/>
    </w:rPr>
  </w:style>
  <w:style w:type="table" w:styleId="Tabelacomgrade">
    <w:name w:val="Table Grid"/>
    <w:basedOn w:val="Tabelanormal"/>
    <w:uiPriority w:val="59"/>
    <w:rsid w:val="00BE422F"/>
    <w:pPr>
      <w:widowControl w:val="0"/>
      <w:autoSpaceDN w:val="0"/>
      <w:spacing w:after="0" w:line="240" w:lineRule="auto"/>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BE422F"/>
    <w:pPr>
      <w:spacing w:before="100" w:beforeAutospacing="1" w:after="100" w:afterAutospacing="1"/>
    </w:pPr>
  </w:style>
  <w:style w:type="paragraph" w:customStyle="1" w:styleId="texto">
    <w:name w:val="texto"/>
    <w:rsid w:val="00BE422F"/>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PargrafodaLista">
    <w:name w:val="List Paragraph"/>
    <w:aliases w:val="List I Paragraph,Parágrafo com marcador - inserir marcador,Parágrafo_2,Segundo,Texto,Título 10"/>
    <w:basedOn w:val="Normal"/>
    <w:link w:val="PargrafodaListaChar"/>
    <w:uiPriority w:val="34"/>
    <w:qFormat/>
    <w:rsid w:val="00AA2854"/>
    <w:pPr>
      <w:spacing w:after="200" w:line="276" w:lineRule="auto"/>
      <w:ind w:left="720"/>
      <w:contextualSpacing/>
    </w:pPr>
    <w:rPr>
      <w:rFonts w:asciiTheme="minorHAnsi" w:eastAsiaTheme="minorHAnsi" w:hAnsiTheme="minorHAnsi" w:cstheme="minorBidi"/>
      <w:sz w:val="22"/>
      <w:szCs w:val="22"/>
      <w:lang w:eastAsia="en-US"/>
    </w:rPr>
  </w:style>
  <w:style w:type="paragraph" w:styleId="Textodebalo">
    <w:name w:val="Balloon Text"/>
    <w:basedOn w:val="Normal"/>
    <w:link w:val="TextodebaloChar"/>
    <w:uiPriority w:val="99"/>
    <w:semiHidden/>
    <w:unhideWhenUsed/>
    <w:rsid w:val="00AB12CC"/>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AB12CC"/>
    <w:rPr>
      <w:rFonts w:ascii="Tahoma" w:hAnsi="Tahoma" w:cs="Tahoma"/>
      <w:sz w:val="16"/>
      <w:szCs w:val="16"/>
    </w:rPr>
  </w:style>
  <w:style w:type="paragraph" w:styleId="Textodenotaderodap">
    <w:name w:val="footnote text"/>
    <w:basedOn w:val="Normal"/>
    <w:link w:val="TextodenotaderodapChar"/>
    <w:uiPriority w:val="99"/>
    <w:unhideWhenUsed/>
    <w:rsid w:val="002F59BA"/>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qFormat/>
    <w:rsid w:val="002F59BA"/>
    <w:rPr>
      <w:sz w:val="20"/>
      <w:szCs w:val="20"/>
    </w:rPr>
  </w:style>
  <w:style w:type="character" w:styleId="Refdenotaderodap">
    <w:name w:val="footnote reference"/>
    <w:basedOn w:val="Fontepargpadro"/>
    <w:uiPriority w:val="99"/>
    <w:unhideWhenUsed/>
    <w:rsid w:val="002F59BA"/>
    <w:rPr>
      <w:vertAlign w:val="superscript"/>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2F59BA"/>
  </w:style>
  <w:style w:type="character" w:styleId="Hyperlink">
    <w:name w:val="Hyperlink"/>
    <w:basedOn w:val="Fontepargpadro"/>
    <w:uiPriority w:val="99"/>
    <w:unhideWhenUsed/>
    <w:rsid w:val="00806D55"/>
    <w:rPr>
      <w:color w:val="0000FF"/>
      <w:u w:val="single"/>
    </w:rPr>
  </w:style>
  <w:style w:type="paragraph" w:styleId="Citao">
    <w:name w:val="Quote"/>
    <w:basedOn w:val="Normal"/>
    <w:next w:val="Normal"/>
    <w:link w:val="CitaoChar"/>
    <w:qFormat/>
    <w:rsid w:val="00806D5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806D55"/>
    <w:rPr>
      <w:rFonts w:ascii="Arial" w:eastAsia="Calibri" w:hAnsi="Arial"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985800">
      <w:bodyDiv w:val="1"/>
      <w:marLeft w:val="0"/>
      <w:marRight w:val="0"/>
      <w:marTop w:val="0"/>
      <w:marBottom w:val="0"/>
      <w:divBdr>
        <w:top w:val="none" w:sz="0" w:space="0" w:color="auto"/>
        <w:left w:val="none" w:sz="0" w:space="0" w:color="auto"/>
        <w:bottom w:val="none" w:sz="0" w:space="0" w:color="auto"/>
        <w:right w:val="none" w:sz="0" w:space="0" w:color="auto"/>
      </w:divBdr>
    </w:div>
    <w:div w:id="1378042298">
      <w:bodyDiv w:val="1"/>
      <w:marLeft w:val="0"/>
      <w:marRight w:val="0"/>
      <w:marTop w:val="0"/>
      <w:marBottom w:val="0"/>
      <w:divBdr>
        <w:top w:val="none" w:sz="0" w:space="0" w:color="auto"/>
        <w:left w:val="none" w:sz="0" w:space="0" w:color="auto"/>
        <w:bottom w:val="none" w:sz="0" w:space="0" w:color="auto"/>
        <w:right w:val="none" w:sz="0" w:space="0" w:color="auto"/>
      </w:divBdr>
    </w:div>
    <w:div w:id="173154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19</Pages>
  <Words>5226</Words>
  <Characters>28226</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ELETROPC</dc:creator>
  <cp:lastModifiedBy>Mallú Nirakami</cp:lastModifiedBy>
  <cp:revision>20</cp:revision>
  <cp:lastPrinted>2024-02-19T11:16:00Z</cp:lastPrinted>
  <dcterms:created xsi:type="dcterms:W3CDTF">2023-04-19T12:00:00Z</dcterms:created>
  <dcterms:modified xsi:type="dcterms:W3CDTF">2024-02-27T17:21:00Z</dcterms:modified>
</cp:coreProperties>
</file>